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19054" w14:textId="5EC66643" w:rsidR="00F25493" w:rsidRPr="005E137D" w:rsidRDefault="00F25493" w:rsidP="005E137D">
      <w:pPr>
        <w:spacing w:before="100" w:beforeAutospacing="1" w:after="100" w:afterAutospacing="1"/>
        <w:outlineLvl w:val="2"/>
        <w:rPr>
          <w:rFonts w:eastAsia="Times New Roman" w:cs="Arial"/>
          <w:b/>
          <w:bCs/>
          <w:lang w:eastAsia="en-NZ"/>
        </w:rPr>
      </w:pPr>
      <w:r w:rsidRPr="005E137D">
        <w:rPr>
          <w:rFonts w:eastAsia="Times New Roman" w:cs="Arial"/>
          <w:b/>
          <w:bCs/>
          <w:lang w:eastAsia="en-NZ"/>
        </w:rPr>
        <w:t>1</w:t>
      </w:r>
      <w:r w:rsidRPr="005E137D">
        <w:rPr>
          <w:rFonts w:eastAsia="Times New Roman" w:cs="Arial"/>
          <w:b/>
          <w:bCs/>
          <w:vertAlign w:val="superscript"/>
          <w:lang w:eastAsia="en-NZ"/>
        </w:rPr>
        <w:t>st</w:t>
      </w:r>
      <w:r w:rsidRPr="005E137D">
        <w:rPr>
          <w:rFonts w:eastAsia="Times New Roman" w:cs="Arial"/>
          <w:b/>
          <w:bCs/>
          <w:lang w:eastAsia="en-NZ"/>
        </w:rPr>
        <w:t xml:space="preserve"> </w:t>
      </w:r>
      <w:r w:rsidR="006A18BA" w:rsidRPr="005E137D">
        <w:rPr>
          <w:rFonts w:eastAsia="Times New Roman" w:cs="Arial"/>
          <w:b/>
          <w:bCs/>
          <w:lang w:eastAsia="en-NZ"/>
        </w:rPr>
        <w:t>August</w:t>
      </w:r>
      <w:r w:rsidRPr="005E137D">
        <w:rPr>
          <w:rFonts w:eastAsia="Times New Roman" w:cs="Arial"/>
          <w:b/>
          <w:bCs/>
          <w:lang w:eastAsia="en-NZ"/>
        </w:rPr>
        <w:t xml:space="preserve"> 2025 </w:t>
      </w:r>
    </w:p>
    <w:p w14:paraId="21FDF96D" w14:textId="113AFA50" w:rsidR="00096A88" w:rsidRPr="005E137D" w:rsidRDefault="00096A88" w:rsidP="005E137D">
      <w:pPr>
        <w:spacing w:before="100" w:beforeAutospacing="1" w:after="100" w:afterAutospacing="1"/>
        <w:outlineLvl w:val="2"/>
        <w:rPr>
          <w:rFonts w:eastAsia="Times New Roman" w:cs="Arial"/>
          <w:b/>
          <w:bCs/>
          <w:lang w:eastAsia="en-NZ"/>
        </w:rPr>
      </w:pPr>
      <w:r w:rsidRPr="005E137D">
        <w:rPr>
          <w:rFonts w:eastAsia="Times New Roman" w:cs="Arial"/>
          <w:b/>
          <w:bCs/>
          <w:lang w:eastAsia="en-NZ"/>
        </w:rPr>
        <w:t>Expression of Interest (EOI)</w:t>
      </w:r>
    </w:p>
    <w:p w14:paraId="3DB93EDB" w14:textId="1CF0532E" w:rsidR="00096A88" w:rsidRPr="005E137D" w:rsidRDefault="00096A88" w:rsidP="005E137D">
      <w:pPr>
        <w:spacing w:before="100" w:beforeAutospacing="1" w:after="100" w:afterAutospacing="1"/>
        <w:rPr>
          <w:rFonts w:eastAsia="Times New Roman" w:cs="Arial"/>
          <w:b/>
          <w:bCs/>
          <w:lang w:eastAsia="en-NZ"/>
        </w:rPr>
      </w:pPr>
      <w:r w:rsidRPr="005E137D">
        <w:rPr>
          <w:rFonts w:eastAsia="Times New Roman" w:cs="Arial"/>
          <w:b/>
          <w:bCs/>
          <w:lang w:eastAsia="en-NZ"/>
        </w:rPr>
        <w:t>Independent Researcher –</w:t>
      </w:r>
      <w:r w:rsidR="00F328C1" w:rsidRPr="005E137D">
        <w:rPr>
          <w:rFonts w:eastAsia="Times New Roman" w:cs="Arial"/>
          <w:b/>
          <w:bCs/>
          <w:lang w:eastAsia="en-NZ"/>
        </w:rPr>
        <w:t xml:space="preserve"> Eastern Bay </w:t>
      </w:r>
      <w:r w:rsidRPr="005E137D">
        <w:rPr>
          <w:rFonts w:eastAsia="Times New Roman" w:cs="Arial"/>
          <w:b/>
          <w:bCs/>
          <w:lang w:eastAsia="en-NZ"/>
        </w:rPr>
        <w:t xml:space="preserve">Primary Mental Health </w:t>
      </w:r>
      <w:r w:rsidR="00F328C1" w:rsidRPr="005E137D">
        <w:rPr>
          <w:rFonts w:eastAsia="Times New Roman" w:cs="Arial"/>
          <w:b/>
          <w:bCs/>
          <w:lang w:eastAsia="en-NZ"/>
        </w:rPr>
        <w:t>– Discovery, Definition and Design</w:t>
      </w:r>
    </w:p>
    <w:p w14:paraId="5BAE83F2" w14:textId="77777777" w:rsidR="00324180" w:rsidRPr="005E137D" w:rsidRDefault="00324180" w:rsidP="005E137D">
      <w:pPr>
        <w:spacing w:before="100" w:beforeAutospacing="1" w:after="100" w:afterAutospacing="1"/>
        <w:rPr>
          <w:rFonts w:eastAsia="Times New Roman" w:cs="Arial"/>
          <w:lang w:eastAsia="en-NZ"/>
        </w:rPr>
      </w:pPr>
      <w:r w:rsidRPr="005E137D">
        <w:rPr>
          <w:rFonts w:eastAsia="Times New Roman" w:cs="Arial"/>
          <w:lang w:eastAsia="en-NZ"/>
        </w:rPr>
        <w:t xml:space="preserve">Tēnā koutou, </w:t>
      </w:r>
    </w:p>
    <w:p w14:paraId="06AD3BD1" w14:textId="1133DCA7" w:rsidR="00096A88" w:rsidRPr="005E137D" w:rsidRDefault="00324180" w:rsidP="005E137D">
      <w:pPr>
        <w:spacing w:before="100" w:beforeAutospacing="1" w:after="100" w:afterAutospacing="1"/>
        <w:rPr>
          <w:rFonts w:eastAsia="Times New Roman" w:cs="Arial"/>
          <w:lang w:eastAsia="en-NZ"/>
        </w:rPr>
      </w:pPr>
      <w:r w:rsidRPr="005E137D">
        <w:rPr>
          <w:rFonts w:eastAsia="Times New Roman" w:cs="Arial"/>
          <w:lang w:eastAsia="en-NZ"/>
        </w:rPr>
        <w:t>Eastern Bay Primary Health Alliance</w:t>
      </w:r>
      <w:r w:rsidR="00096A88" w:rsidRPr="005E137D">
        <w:rPr>
          <w:rFonts w:eastAsia="Times New Roman" w:cs="Arial"/>
          <w:lang w:eastAsia="en-NZ"/>
        </w:rPr>
        <w:t xml:space="preserve"> are seeking an experienced Independent Researcher to support the </w:t>
      </w:r>
      <w:r w:rsidR="00112DBB" w:rsidRPr="005E137D">
        <w:rPr>
          <w:rFonts w:eastAsia="Times New Roman" w:cs="Arial"/>
          <w:lang w:eastAsia="en-NZ"/>
        </w:rPr>
        <w:t xml:space="preserve">discovery, </w:t>
      </w:r>
      <w:r w:rsidR="00096A88" w:rsidRPr="005E137D">
        <w:rPr>
          <w:rFonts w:eastAsia="Times New Roman" w:cs="Arial"/>
          <w:lang w:eastAsia="en-NZ"/>
        </w:rPr>
        <w:t xml:space="preserve">definition and </w:t>
      </w:r>
      <w:r w:rsidR="00112DBB" w:rsidRPr="005E137D">
        <w:rPr>
          <w:rFonts w:eastAsia="Times New Roman" w:cs="Arial"/>
          <w:lang w:eastAsia="en-NZ"/>
        </w:rPr>
        <w:t xml:space="preserve">initial </w:t>
      </w:r>
      <w:r w:rsidR="00096A88" w:rsidRPr="005E137D">
        <w:rPr>
          <w:rFonts w:eastAsia="Times New Roman" w:cs="Arial"/>
          <w:lang w:eastAsia="en-NZ"/>
        </w:rPr>
        <w:t>design</w:t>
      </w:r>
      <w:r w:rsidR="00112DBB" w:rsidRPr="005E137D">
        <w:rPr>
          <w:rFonts w:eastAsia="Times New Roman" w:cs="Arial"/>
          <w:lang w:eastAsia="en-NZ"/>
        </w:rPr>
        <w:t xml:space="preserve"> phase</w:t>
      </w:r>
      <w:r w:rsidR="00096A88" w:rsidRPr="005E137D">
        <w:rPr>
          <w:rFonts w:eastAsia="Times New Roman" w:cs="Arial"/>
          <w:lang w:eastAsia="en-NZ"/>
        </w:rPr>
        <w:t xml:space="preserve"> of primary mental health services in the Eastern Bay of Plenty, with a strong emphasis on early intervention, accessible care, and culturally safe support systems for whānau, particularly Māori, Rangatahi, and rural communities.</w:t>
      </w:r>
    </w:p>
    <w:p w14:paraId="3EDC75C0" w14:textId="458C7126" w:rsidR="00096A88" w:rsidRPr="005E137D" w:rsidRDefault="00096A88" w:rsidP="005E137D">
      <w:pPr>
        <w:spacing w:before="100" w:beforeAutospacing="1" w:after="100" w:afterAutospacing="1"/>
        <w:rPr>
          <w:rFonts w:eastAsia="Times New Roman" w:cs="Arial"/>
          <w:lang w:eastAsia="en-NZ"/>
        </w:rPr>
      </w:pPr>
      <w:r w:rsidRPr="005E137D">
        <w:rPr>
          <w:rFonts w:eastAsia="Times New Roman" w:cs="Arial"/>
          <w:lang w:eastAsia="en-NZ"/>
        </w:rPr>
        <w:t xml:space="preserve">This work is </w:t>
      </w:r>
      <w:r w:rsidR="00F25493" w:rsidRPr="005E137D">
        <w:rPr>
          <w:rFonts w:eastAsia="Times New Roman" w:cs="Arial"/>
          <w:lang w:eastAsia="en-NZ"/>
        </w:rPr>
        <w:t xml:space="preserve">a </w:t>
      </w:r>
      <w:r w:rsidRPr="005E137D">
        <w:rPr>
          <w:rFonts w:eastAsia="Times New Roman" w:cs="Arial"/>
          <w:lang w:eastAsia="en-NZ"/>
        </w:rPr>
        <w:t xml:space="preserve">commitment to strengthening local mental health services and ensuring whānau receive the right support at the right time, in ways that reflect their </w:t>
      </w:r>
      <w:r w:rsidR="00942F28" w:rsidRPr="005E137D">
        <w:rPr>
          <w:rFonts w:eastAsia="Times New Roman" w:cs="Arial"/>
          <w:lang w:eastAsia="en-NZ"/>
        </w:rPr>
        <w:t>uniqueness</w:t>
      </w:r>
      <w:r w:rsidRPr="005E137D">
        <w:rPr>
          <w:rFonts w:eastAsia="Times New Roman" w:cs="Arial"/>
          <w:lang w:eastAsia="en-NZ"/>
        </w:rPr>
        <w:t>, aspirations, and needs.</w:t>
      </w:r>
    </w:p>
    <w:p w14:paraId="26018E57" w14:textId="77777777" w:rsidR="00807CEB" w:rsidRPr="005E137D" w:rsidRDefault="00807CEB" w:rsidP="005E137D">
      <w:pPr>
        <w:spacing w:after="153"/>
        <w:rPr>
          <w:rFonts w:cs="Arial"/>
          <w:b/>
          <w:bCs/>
        </w:rPr>
      </w:pPr>
      <w:r w:rsidRPr="005E137D">
        <w:rPr>
          <w:rFonts w:cs="Arial"/>
          <w:b/>
          <w:bCs/>
        </w:rPr>
        <w:t>Context within the Continuum of Care</w:t>
      </w:r>
    </w:p>
    <w:p w14:paraId="24BE6272" w14:textId="3565439C" w:rsidR="00807CEB" w:rsidRPr="005E137D" w:rsidRDefault="00807CEB" w:rsidP="005E137D">
      <w:pPr>
        <w:spacing w:after="171"/>
        <w:ind w:right="629"/>
        <w:jc w:val="both"/>
        <w:rPr>
          <w:rFonts w:cs="Arial"/>
        </w:rPr>
      </w:pPr>
      <w:r w:rsidRPr="005E137D">
        <w:rPr>
          <w:rFonts w:cs="Arial"/>
        </w:rPr>
        <w:t>This initiative supports the understanding and strengthening of the primary level of the mental health and addiction continuum</w:t>
      </w:r>
      <w:r w:rsidR="00F328C1" w:rsidRPr="005E137D">
        <w:rPr>
          <w:rFonts w:cs="Arial"/>
        </w:rPr>
        <w:t>,</w:t>
      </w:r>
      <w:r w:rsidRPr="005E137D">
        <w:rPr>
          <w:rFonts w:cs="Arial"/>
        </w:rPr>
        <w:t xml:space="preserve"> the point at which individuals and wh</w:t>
      </w:r>
      <w:r w:rsidR="00F328C1" w:rsidRPr="005E137D">
        <w:rPr>
          <w:rFonts w:cs="Arial"/>
        </w:rPr>
        <w:t>ā</w:t>
      </w:r>
      <w:r w:rsidRPr="005E137D">
        <w:rPr>
          <w:rFonts w:cs="Arial"/>
        </w:rPr>
        <w:t>nau typically first seek help.</w:t>
      </w:r>
    </w:p>
    <w:p w14:paraId="36D363CA" w14:textId="77777777" w:rsidR="00807CEB" w:rsidRPr="005E137D" w:rsidRDefault="00807CEB" w:rsidP="005E137D">
      <w:pPr>
        <w:spacing w:after="3"/>
        <w:rPr>
          <w:rFonts w:cs="Arial"/>
        </w:rPr>
      </w:pPr>
      <w:r w:rsidRPr="005E137D">
        <w:rPr>
          <w:rFonts w:cs="Arial"/>
        </w:rPr>
        <w:t>It recognises that:</w:t>
      </w:r>
    </w:p>
    <w:p w14:paraId="66A814F2" w14:textId="77777777" w:rsidR="00807CEB" w:rsidRPr="005E137D" w:rsidRDefault="00807CEB" w:rsidP="005E137D">
      <w:pPr>
        <w:pStyle w:val="ListParagraph"/>
        <w:numPr>
          <w:ilvl w:val="0"/>
          <w:numId w:val="13"/>
        </w:numPr>
        <w:rPr>
          <w:rFonts w:cs="Arial"/>
        </w:rPr>
      </w:pPr>
      <w:r w:rsidRPr="005E137D">
        <w:rPr>
          <w:rFonts w:cs="Arial"/>
        </w:rPr>
        <w:t>Primary mental health operates as a preventive and early response layer</w:t>
      </w:r>
    </w:p>
    <w:p w14:paraId="59387C94" w14:textId="77777777" w:rsidR="00807CEB" w:rsidRPr="005E137D" w:rsidRDefault="00807CEB" w:rsidP="005E137D">
      <w:pPr>
        <w:pStyle w:val="ListParagraph"/>
        <w:numPr>
          <w:ilvl w:val="0"/>
          <w:numId w:val="13"/>
        </w:numPr>
        <w:spacing w:after="3"/>
        <w:rPr>
          <w:rFonts w:cs="Arial"/>
        </w:rPr>
      </w:pPr>
      <w:r w:rsidRPr="005E137D">
        <w:rPr>
          <w:rFonts w:cs="Arial"/>
        </w:rPr>
        <w:t>It is connected to both community-based supports and specialist services, requiring clear referral, escalation, and step-down pathways</w:t>
      </w:r>
    </w:p>
    <w:p w14:paraId="3B38F012" w14:textId="3A296908" w:rsidR="00807CEB" w:rsidRPr="005E137D" w:rsidRDefault="00807CEB" w:rsidP="005E137D">
      <w:pPr>
        <w:pStyle w:val="ListParagraph"/>
        <w:numPr>
          <w:ilvl w:val="0"/>
          <w:numId w:val="13"/>
        </w:numPr>
        <w:spacing w:after="210"/>
        <w:rPr>
          <w:rFonts w:cs="Arial"/>
        </w:rPr>
      </w:pPr>
      <w:r w:rsidRPr="005E137D">
        <w:rPr>
          <w:rFonts w:cs="Arial"/>
        </w:rPr>
        <w:t>A culturally safe, well-functioning primary mental health layer helps reduce pressure on secondary and acute services and enables earlier, more wh</w:t>
      </w:r>
      <w:r w:rsidR="00942F28" w:rsidRPr="005E137D">
        <w:rPr>
          <w:rFonts w:cs="Arial"/>
        </w:rPr>
        <w:t>ā</w:t>
      </w:r>
      <w:r w:rsidRPr="005E137D">
        <w:rPr>
          <w:rFonts w:cs="Arial"/>
        </w:rPr>
        <w:t xml:space="preserve">nau-friendly care </w:t>
      </w:r>
    </w:p>
    <w:p w14:paraId="67100C7C" w14:textId="621BFCAD" w:rsidR="00807CEB" w:rsidRPr="005E137D" w:rsidRDefault="00807CEB" w:rsidP="005E137D">
      <w:pPr>
        <w:spacing w:after="210"/>
        <w:rPr>
          <w:rFonts w:cs="Arial"/>
        </w:rPr>
      </w:pPr>
      <w:r w:rsidRPr="005E137D">
        <w:rPr>
          <w:rFonts w:cs="Arial"/>
        </w:rPr>
        <w:t xml:space="preserve">This scoping work will clarify where primary services sit, how they connect, and what's missing in the current continuum especially for </w:t>
      </w:r>
      <w:r w:rsidR="00942F28" w:rsidRPr="005E137D">
        <w:rPr>
          <w:rFonts w:cs="Arial"/>
        </w:rPr>
        <w:t xml:space="preserve">whānau </w:t>
      </w:r>
      <w:r w:rsidRPr="005E137D">
        <w:rPr>
          <w:rFonts w:cs="Arial"/>
        </w:rPr>
        <w:t>M</w:t>
      </w:r>
      <w:r w:rsidR="00942F28" w:rsidRPr="005E137D">
        <w:rPr>
          <w:rFonts w:cs="Arial"/>
        </w:rPr>
        <w:t>ā</w:t>
      </w:r>
      <w:r w:rsidRPr="005E137D">
        <w:rPr>
          <w:rFonts w:cs="Arial"/>
        </w:rPr>
        <w:t xml:space="preserve">ori, rangatahi, and </w:t>
      </w:r>
      <w:r w:rsidR="00942F28" w:rsidRPr="005E137D">
        <w:rPr>
          <w:rFonts w:cs="Arial"/>
        </w:rPr>
        <w:t xml:space="preserve">those living in </w:t>
      </w:r>
      <w:r w:rsidRPr="005E137D">
        <w:rPr>
          <w:rFonts w:cs="Arial"/>
        </w:rPr>
        <w:t xml:space="preserve">rural </w:t>
      </w:r>
      <w:r w:rsidR="00942F28" w:rsidRPr="005E137D">
        <w:rPr>
          <w:rFonts w:cs="Arial"/>
        </w:rPr>
        <w:t>and isolated communities.</w:t>
      </w:r>
    </w:p>
    <w:p w14:paraId="54B852DD" w14:textId="79A24B4D" w:rsidR="00807CEB" w:rsidRPr="005E137D" w:rsidRDefault="00807CEB" w:rsidP="005E137D">
      <w:pPr>
        <w:spacing w:after="4"/>
        <w:jc w:val="both"/>
        <w:rPr>
          <w:rFonts w:cs="Arial"/>
          <w:b/>
          <w:bCs/>
        </w:rPr>
      </w:pPr>
      <w:r w:rsidRPr="005E137D">
        <w:rPr>
          <w:rFonts w:cs="Arial"/>
          <w:b/>
          <w:bCs/>
        </w:rPr>
        <w:t>Purpose:</w:t>
      </w:r>
    </w:p>
    <w:p w14:paraId="1C3DF284" w14:textId="77777777" w:rsidR="00807CEB" w:rsidRPr="005E137D" w:rsidRDefault="00807CEB" w:rsidP="005E137D">
      <w:pPr>
        <w:pStyle w:val="ListParagraph"/>
        <w:numPr>
          <w:ilvl w:val="0"/>
          <w:numId w:val="14"/>
        </w:numPr>
        <w:spacing w:after="3"/>
        <w:rPr>
          <w:rFonts w:cs="Arial"/>
        </w:rPr>
      </w:pPr>
      <w:r w:rsidRPr="005E137D">
        <w:rPr>
          <w:rFonts w:cs="Arial"/>
        </w:rPr>
        <w:t>Define what primary mental health currently looks like in the Eastern Bay of Plenty</w:t>
      </w:r>
    </w:p>
    <w:p w14:paraId="0F8D80EE" w14:textId="77777777" w:rsidR="00807CEB" w:rsidRPr="005E137D" w:rsidRDefault="00807CEB" w:rsidP="005E137D">
      <w:pPr>
        <w:pStyle w:val="ListParagraph"/>
        <w:numPr>
          <w:ilvl w:val="0"/>
          <w:numId w:val="14"/>
        </w:numPr>
        <w:spacing w:after="3"/>
        <w:rPr>
          <w:rFonts w:cs="Arial"/>
        </w:rPr>
      </w:pPr>
      <w:r w:rsidRPr="005E137D">
        <w:rPr>
          <w:rFonts w:cs="Arial"/>
        </w:rPr>
        <w:t>Describe the target population, especially those with unmet need</w:t>
      </w:r>
    </w:p>
    <w:p w14:paraId="709B6C3B" w14:textId="214E51BD" w:rsidR="00807CEB" w:rsidRPr="005E137D" w:rsidRDefault="00807CEB" w:rsidP="005E137D">
      <w:pPr>
        <w:pStyle w:val="ListParagraph"/>
        <w:numPr>
          <w:ilvl w:val="0"/>
          <w:numId w:val="14"/>
        </w:numPr>
        <w:spacing w:after="235"/>
        <w:rPr>
          <w:rFonts w:cs="Arial"/>
        </w:rPr>
      </w:pPr>
      <w:r w:rsidRPr="005E137D">
        <w:rPr>
          <w:rFonts w:cs="Arial"/>
        </w:rPr>
        <w:t>Understand how primary services link across the wider continuum of care</w:t>
      </w:r>
      <w:r w:rsidR="00061E58" w:rsidRPr="005E137D">
        <w:rPr>
          <w:rFonts w:cs="Arial"/>
        </w:rPr>
        <w:t>Identify opportunities to design or enhance services that are earlier, more connected, and culturally grounded</w:t>
      </w:r>
    </w:p>
    <w:p w14:paraId="222FE218" w14:textId="37DD883C" w:rsidR="00061E58" w:rsidRPr="005E137D" w:rsidRDefault="00061E58" w:rsidP="005E137D">
      <w:pPr>
        <w:rPr>
          <w:rFonts w:cs="Arial"/>
        </w:rPr>
      </w:pPr>
      <w:r w:rsidRPr="005E137D">
        <w:rPr>
          <w:rFonts w:cs="Arial"/>
        </w:rPr>
        <w:t>The work here will help inform a blueprint to undertake similar initiatives across the region</w:t>
      </w:r>
      <w:r w:rsidR="00F25493" w:rsidRPr="005E137D">
        <w:rPr>
          <w:rFonts w:cs="Arial"/>
        </w:rPr>
        <w:t>.</w:t>
      </w:r>
    </w:p>
    <w:p w14:paraId="117A5389" w14:textId="77777777" w:rsidR="00CB1601" w:rsidRPr="005E137D" w:rsidRDefault="00CB1601" w:rsidP="005E137D">
      <w:pPr>
        <w:rPr>
          <w:rFonts w:cs="Arial"/>
        </w:rPr>
      </w:pPr>
    </w:p>
    <w:p w14:paraId="4E460B26" w14:textId="77777777" w:rsidR="00061E58" w:rsidRPr="005E137D" w:rsidRDefault="00061E58" w:rsidP="005E137D">
      <w:pPr>
        <w:spacing w:after="204"/>
        <w:ind w:left="29" w:hanging="10"/>
        <w:rPr>
          <w:rFonts w:cs="Arial"/>
          <w:b/>
          <w:bCs/>
        </w:rPr>
      </w:pPr>
      <w:r w:rsidRPr="005E137D">
        <w:rPr>
          <w:rFonts w:cs="Arial"/>
          <w:b/>
          <w:bCs/>
        </w:rPr>
        <w:t>Scope of Work</w:t>
      </w:r>
    </w:p>
    <w:p w14:paraId="3A889D27" w14:textId="4A44D902" w:rsidR="00061E58" w:rsidRPr="005E137D" w:rsidRDefault="00061E58" w:rsidP="005E137D">
      <w:pPr>
        <w:spacing w:after="204"/>
        <w:ind w:left="29" w:hanging="10"/>
        <w:rPr>
          <w:rFonts w:cs="Arial"/>
          <w:b/>
          <w:bCs/>
        </w:rPr>
      </w:pPr>
      <w:r w:rsidRPr="005E137D">
        <w:rPr>
          <w:rFonts w:cs="Arial"/>
        </w:rPr>
        <w:t>Discovery</w:t>
      </w:r>
    </w:p>
    <w:p w14:paraId="2601AA00" w14:textId="77777777" w:rsidR="00061E58" w:rsidRPr="005E137D" w:rsidRDefault="00061E58" w:rsidP="005E137D">
      <w:pPr>
        <w:pStyle w:val="ListParagraph"/>
        <w:numPr>
          <w:ilvl w:val="0"/>
          <w:numId w:val="19"/>
        </w:numPr>
        <w:spacing w:after="3"/>
        <w:rPr>
          <w:rFonts w:cs="Arial"/>
        </w:rPr>
      </w:pPr>
      <w:r w:rsidRPr="005E137D">
        <w:rPr>
          <w:rFonts w:cs="Arial"/>
        </w:rPr>
        <w:t>Map all primary-level mental health and addiction services (clinical and non-clinical)</w:t>
      </w:r>
    </w:p>
    <w:p w14:paraId="72ACE53A" w14:textId="77777777" w:rsidR="00567555" w:rsidRPr="005E137D" w:rsidRDefault="00061E58" w:rsidP="005E137D">
      <w:pPr>
        <w:pStyle w:val="ListParagraph"/>
        <w:numPr>
          <w:ilvl w:val="0"/>
          <w:numId w:val="19"/>
        </w:numPr>
        <w:spacing w:after="3"/>
        <w:rPr>
          <w:rFonts w:cs="Arial"/>
        </w:rPr>
      </w:pPr>
      <w:r w:rsidRPr="005E137D">
        <w:rPr>
          <w:rFonts w:cs="Arial"/>
        </w:rPr>
        <w:t xml:space="preserve">Identify current providers, roles, funding models, and entry/referral pathways </w:t>
      </w:r>
    </w:p>
    <w:p w14:paraId="28E38AC2" w14:textId="1261A15F" w:rsidR="00061E58" w:rsidRPr="005E137D" w:rsidRDefault="00061E58" w:rsidP="005E137D">
      <w:pPr>
        <w:pStyle w:val="ListParagraph"/>
        <w:numPr>
          <w:ilvl w:val="0"/>
          <w:numId w:val="19"/>
        </w:numPr>
        <w:spacing w:after="3"/>
        <w:rPr>
          <w:rFonts w:cs="Arial"/>
        </w:rPr>
      </w:pPr>
      <w:r w:rsidRPr="005E137D">
        <w:rPr>
          <w:rFonts w:cs="Arial"/>
        </w:rPr>
        <w:lastRenderedPageBreak/>
        <w:t>Gather wh</w:t>
      </w:r>
      <w:r w:rsidR="00F25493" w:rsidRPr="005E137D">
        <w:rPr>
          <w:rFonts w:cs="Arial"/>
        </w:rPr>
        <w:t>ā</w:t>
      </w:r>
      <w:r w:rsidRPr="005E137D">
        <w:rPr>
          <w:rFonts w:cs="Arial"/>
        </w:rPr>
        <w:t>nau, rangatahi, and kaimahi voice on lived experience of access, support, and gaps</w:t>
      </w:r>
    </w:p>
    <w:p w14:paraId="3C4EF644" w14:textId="18301299" w:rsidR="00061E58" w:rsidRPr="005E137D" w:rsidRDefault="00061E58" w:rsidP="005E137D">
      <w:pPr>
        <w:pStyle w:val="ListParagraph"/>
        <w:numPr>
          <w:ilvl w:val="0"/>
          <w:numId w:val="19"/>
        </w:numPr>
        <w:spacing w:after="227"/>
        <w:rPr>
          <w:rFonts w:cs="Arial"/>
        </w:rPr>
      </w:pPr>
      <w:r w:rsidRPr="005E137D">
        <w:rPr>
          <w:rFonts w:cs="Arial"/>
        </w:rPr>
        <w:t>Examine how primary services link to community, kaupapa M</w:t>
      </w:r>
      <w:r w:rsidR="00F25493" w:rsidRPr="005E137D">
        <w:rPr>
          <w:rFonts w:cs="Arial"/>
        </w:rPr>
        <w:t>ā</w:t>
      </w:r>
      <w:r w:rsidRPr="005E137D">
        <w:rPr>
          <w:rFonts w:cs="Arial"/>
        </w:rPr>
        <w:t>ori, NGO, and secondary care providers</w:t>
      </w:r>
    </w:p>
    <w:p w14:paraId="3C4A549D" w14:textId="609004D2" w:rsidR="00061E58" w:rsidRPr="005E137D" w:rsidRDefault="00061E58" w:rsidP="005E137D">
      <w:pPr>
        <w:spacing w:after="3"/>
        <w:rPr>
          <w:rFonts w:cs="Arial"/>
        </w:rPr>
      </w:pPr>
      <w:r w:rsidRPr="005E137D">
        <w:rPr>
          <w:rFonts w:cs="Arial"/>
        </w:rPr>
        <w:t>Definition</w:t>
      </w:r>
    </w:p>
    <w:p w14:paraId="0A9CD092" w14:textId="77777777" w:rsidR="00061E58" w:rsidRPr="005E137D" w:rsidRDefault="00061E58" w:rsidP="005E137D">
      <w:pPr>
        <w:pStyle w:val="ListParagraph"/>
        <w:numPr>
          <w:ilvl w:val="0"/>
          <w:numId w:val="20"/>
        </w:numPr>
        <w:spacing w:after="4"/>
        <w:jc w:val="both"/>
        <w:rPr>
          <w:rFonts w:cs="Arial"/>
        </w:rPr>
      </w:pPr>
      <w:r w:rsidRPr="005E137D">
        <w:rPr>
          <w:rFonts w:cs="Arial"/>
        </w:rPr>
        <w:t>Describe the function, coverage, and purpose of primary mental health in the local system</w:t>
      </w:r>
    </w:p>
    <w:p w14:paraId="3CFA3A18" w14:textId="77777777" w:rsidR="00061E58" w:rsidRPr="005E137D" w:rsidRDefault="00061E58" w:rsidP="005E137D">
      <w:pPr>
        <w:pStyle w:val="ListParagraph"/>
        <w:numPr>
          <w:ilvl w:val="0"/>
          <w:numId w:val="20"/>
        </w:numPr>
        <w:spacing w:after="3"/>
        <w:jc w:val="both"/>
        <w:rPr>
          <w:rFonts w:cs="Arial"/>
        </w:rPr>
      </w:pPr>
      <w:r w:rsidRPr="005E137D">
        <w:rPr>
          <w:rFonts w:cs="Arial"/>
        </w:rPr>
        <w:t>Define who is being reached and who is being missed</w:t>
      </w:r>
    </w:p>
    <w:p w14:paraId="4F11513C" w14:textId="77777777" w:rsidR="00061E58" w:rsidRPr="005E137D" w:rsidRDefault="00061E58" w:rsidP="005E137D">
      <w:pPr>
        <w:pStyle w:val="ListParagraph"/>
        <w:numPr>
          <w:ilvl w:val="0"/>
          <w:numId w:val="20"/>
        </w:numPr>
        <w:spacing w:after="241"/>
        <w:jc w:val="both"/>
        <w:rPr>
          <w:rFonts w:cs="Arial"/>
        </w:rPr>
      </w:pPr>
      <w:r w:rsidRPr="005E137D">
        <w:rPr>
          <w:rFonts w:cs="Arial"/>
        </w:rPr>
        <w:t xml:space="preserve">Clarify the intended role of primary services in the stepped care model </w:t>
      </w:r>
    </w:p>
    <w:p w14:paraId="66938861" w14:textId="199DA00A" w:rsidR="00061E58" w:rsidRPr="005E137D" w:rsidRDefault="00061E58" w:rsidP="005E137D">
      <w:pPr>
        <w:pStyle w:val="ListParagraph"/>
        <w:numPr>
          <w:ilvl w:val="0"/>
          <w:numId w:val="20"/>
        </w:numPr>
        <w:spacing w:after="241"/>
        <w:jc w:val="both"/>
        <w:rPr>
          <w:rFonts w:cs="Arial"/>
        </w:rPr>
      </w:pPr>
      <w:r w:rsidRPr="005E137D">
        <w:rPr>
          <w:rFonts w:cs="Arial"/>
        </w:rPr>
        <w:t>Identify current inequities in access, quality, or cultural safety</w:t>
      </w:r>
    </w:p>
    <w:p w14:paraId="44E3CD07" w14:textId="7CEE39D8" w:rsidR="00061E58" w:rsidRPr="005E137D" w:rsidRDefault="00061E58" w:rsidP="005E137D">
      <w:pPr>
        <w:pStyle w:val="Heading1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5E137D">
        <w:rPr>
          <w:rFonts w:ascii="Arial" w:hAnsi="Arial" w:cs="Arial"/>
          <w:b w:val="0"/>
          <w:bCs w:val="0"/>
          <w:color w:val="auto"/>
          <w:sz w:val="22"/>
          <w:szCs w:val="22"/>
        </w:rPr>
        <w:t>Design (Early Framing)</w:t>
      </w:r>
    </w:p>
    <w:p w14:paraId="723D4C92" w14:textId="77777777" w:rsidR="00061E58" w:rsidRPr="005E137D" w:rsidRDefault="00061E58" w:rsidP="005E137D">
      <w:pPr>
        <w:pStyle w:val="ListParagraph"/>
        <w:numPr>
          <w:ilvl w:val="0"/>
          <w:numId w:val="21"/>
        </w:numPr>
        <w:spacing w:after="4"/>
        <w:jc w:val="both"/>
        <w:rPr>
          <w:rFonts w:cs="Arial"/>
        </w:rPr>
      </w:pPr>
      <w:r w:rsidRPr="005E137D">
        <w:rPr>
          <w:rFonts w:cs="Arial"/>
        </w:rPr>
        <w:t>Propose future service elements that reflect local needs and system integration</w:t>
      </w:r>
    </w:p>
    <w:p w14:paraId="34AF84BC" w14:textId="77777777" w:rsidR="00061E58" w:rsidRPr="005E137D" w:rsidRDefault="00061E58" w:rsidP="005E137D">
      <w:pPr>
        <w:pStyle w:val="ListParagraph"/>
        <w:numPr>
          <w:ilvl w:val="0"/>
          <w:numId w:val="21"/>
        </w:numPr>
        <w:spacing w:after="4"/>
        <w:jc w:val="both"/>
        <w:rPr>
          <w:rFonts w:cs="Arial"/>
        </w:rPr>
      </w:pPr>
      <w:r w:rsidRPr="005E137D">
        <w:rPr>
          <w:rFonts w:cs="Arial"/>
        </w:rPr>
        <w:t>Identify role-specific and cultural workforce needs</w:t>
      </w:r>
    </w:p>
    <w:p w14:paraId="4C83F856" w14:textId="77777777" w:rsidR="00061E58" w:rsidRPr="005E137D" w:rsidRDefault="00061E58" w:rsidP="005E137D">
      <w:pPr>
        <w:pStyle w:val="ListParagraph"/>
        <w:numPr>
          <w:ilvl w:val="0"/>
          <w:numId w:val="21"/>
        </w:numPr>
        <w:spacing w:after="4"/>
        <w:jc w:val="both"/>
        <w:rPr>
          <w:rFonts w:cs="Arial"/>
        </w:rPr>
      </w:pPr>
      <w:r w:rsidRPr="005E137D">
        <w:rPr>
          <w:rFonts w:cs="Arial"/>
        </w:rPr>
        <w:t>Support a shift to earlier, whänau-centered, equitable responses</w:t>
      </w:r>
    </w:p>
    <w:p w14:paraId="7DDAE57D" w14:textId="30BA8102" w:rsidR="00061E58" w:rsidRPr="005E137D" w:rsidRDefault="00061E58" w:rsidP="005E137D">
      <w:pPr>
        <w:pStyle w:val="ListParagraph"/>
        <w:numPr>
          <w:ilvl w:val="0"/>
          <w:numId w:val="21"/>
        </w:numPr>
        <w:spacing w:after="392"/>
        <w:jc w:val="both"/>
        <w:rPr>
          <w:rFonts w:cs="Arial"/>
        </w:rPr>
      </w:pPr>
      <w:r w:rsidRPr="005E137D">
        <w:rPr>
          <w:rFonts w:cs="Arial"/>
        </w:rPr>
        <w:t>Outline short-term and long-term options for development or investment</w:t>
      </w:r>
    </w:p>
    <w:p w14:paraId="00FF65B0" w14:textId="30CD8A52" w:rsidR="009614F6" w:rsidRPr="005E137D" w:rsidRDefault="009614F6" w:rsidP="005E137D">
      <w:pPr>
        <w:pStyle w:val="ListParagraph"/>
        <w:numPr>
          <w:ilvl w:val="0"/>
          <w:numId w:val="21"/>
        </w:numPr>
        <w:spacing w:after="392"/>
        <w:jc w:val="both"/>
        <w:rPr>
          <w:rFonts w:cs="Arial"/>
        </w:rPr>
      </w:pPr>
      <w:r w:rsidRPr="005E137D">
        <w:rPr>
          <w:rFonts w:cs="Arial"/>
        </w:rPr>
        <w:t>Provide innovative insights and or recommendations into the use of Information technology and artificial technology</w:t>
      </w:r>
    </w:p>
    <w:p w14:paraId="51A2DBFA" w14:textId="084FCB95" w:rsidR="00061E58" w:rsidRPr="005E137D" w:rsidRDefault="00061E58" w:rsidP="005E137D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5E137D">
        <w:rPr>
          <w:rFonts w:ascii="Arial" w:hAnsi="Arial" w:cs="Arial"/>
          <w:color w:val="auto"/>
          <w:sz w:val="22"/>
          <w:szCs w:val="22"/>
        </w:rPr>
        <w:t>Target Population</w:t>
      </w:r>
    </w:p>
    <w:p w14:paraId="7CCEEEEA" w14:textId="77777777" w:rsidR="00935E1F" w:rsidRPr="005E137D" w:rsidRDefault="00935E1F" w:rsidP="005E137D">
      <w:pPr>
        <w:rPr>
          <w:rFonts w:cs="Arial"/>
        </w:rPr>
      </w:pPr>
    </w:p>
    <w:p w14:paraId="6FDDF17D" w14:textId="77777777" w:rsidR="00061E58" w:rsidRPr="005E137D" w:rsidRDefault="00061E58" w:rsidP="005E137D">
      <w:pPr>
        <w:spacing w:after="4"/>
        <w:jc w:val="both"/>
        <w:rPr>
          <w:rFonts w:cs="Arial"/>
        </w:rPr>
      </w:pPr>
      <w:r w:rsidRPr="005E137D">
        <w:rPr>
          <w:rFonts w:cs="Arial"/>
        </w:rPr>
        <w:t>The discovery phase is expected to confirm the target population which:</w:t>
      </w:r>
    </w:p>
    <w:p w14:paraId="4B0AB4DB" w14:textId="1413610C" w:rsidR="00567555" w:rsidRPr="005E137D" w:rsidRDefault="00061E58" w:rsidP="005E137D">
      <w:pPr>
        <w:pStyle w:val="ListParagraph"/>
        <w:numPr>
          <w:ilvl w:val="0"/>
          <w:numId w:val="22"/>
        </w:numPr>
        <w:spacing w:after="235"/>
        <w:ind w:right="446"/>
        <w:rPr>
          <w:rFonts w:cs="Arial"/>
        </w:rPr>
      </w:pPr>
      <w:r w:rsidRPr="005E137D">
        <w:rPr>
          <w:rFonts w:cs="Arial"/>
        </w:rPr>
        <w:t>People with mild to moderate mental health and addiction needs, especially</w:t>
      </w:r>
      <w:r w:rsidR="00567555" w:rsidRPr="005E137D">
        <w:rPr>
          <w:rFonts w:cs="Arial"/>
        </w:rPr>
        <w:t xml:space="preserve"> </w:t>
      </w:r>
      <w:r w:rsidRPr="005E137D">
        <w:rPr>
          <w:rFonts w:cs="Arial"/>
        </w:rPr>
        <w:t>High needs population within urban settings</w:t>
      </w:r>
    </w:p>
    <w:p w14:paraId="31E77D00" w14:textId="2A76612B" w:rsidR="00567555" w:rsidRPr="005E137D" w:rsidRDefault="00061E58" w:rsidP="005E137D">
      <w:pPr>
        <w:pStyle w:val="ListParagraph"/>
        <w:numPr>
          <w:ilvl w:val="0"/>
          <w:numId w:val="26"/>
        </w:numPr>
        <w:spacing w:after="235"/>
        <w:ind w:right="446"/>
        <w:rPr>
          <w:rFonts w:cs="Arial"/>
        </w:rPr>
      </w:pPr>
      <w:r w:rsidRPr="005E137D">
        <w:rPr>
          <w:rFonts w:cs="Arial"/>
        </w:rPr>
        <w:t>People living in rural or isolated communities (e.g. Murupara, T</w:t>
      </w:r>
      <w:r w:rsidR="00F25493" w:rsidRPr="005E137D">
        <w:rPr>
          <w:rFonts w:cs="Arial"/>
        </w:rPr>
        <w:t>ō</w:t>
      </w:r>
      <w:r w:rsidRPr="005E137D">
        <w:rPr>
          <w:rFonts w:cs="Arial"/>
        </w:rPr>
        <w:t xml:space="preserve">rere, </w:t>
      </w:r>
      <w:r w:rsidR="00F25493" w:rsidRPr="005E137D">
        <w:rPr>
          <w:rFonts w:cs="Arial"/>
        </w:rPr>
        <w:t>Ō</w:t>
      </w:r>
      <w:r w:rsidRPr="005E137D">
        <w:rPr>
          <w:rFonts w:cs="Arial"/>
        </w:rPr>
        <w:t>pötiki surrounds)</w:t>
      </w:r>
    </w:p>
    <w:p w14:paraId="3086494A" w14:textId="68CF342D" w:rsidR="00061E58" w:rsidRPr="005E137D" w:rsidRDefault="00061E58" w:rsidP="005E137D">
      <w:pPr>
        <w:pStyle w:val="ListParagraph"/>
        <w:numPr>
          <w:ilvl w:val="0"/>
          <w:numId w:val="26"/>
        </w:numPr>
        <w:spacing w:after="235"/>
        <w:ind w:right="446"/>
        <w:rPr>
          <w:rFonts w:cs="Arial"/>
        </w:rPr>
      </w:pPr>
      <w:r w:rsidRPr="005E137D">
        <w:rPr>
          <w:rFonts w:cs="Arial"/>
        </w:rPr>
        <w:t>Populations with complex social need but not yet engaged in secondary care o Wh</w:t>
      </w:r>
      <w:r w:rsidR="00F25493" w:rsidRPr="005E137D">
        <w:rPr>
          <w:rFonts w:cs="Arial"/>
        </w:rPr>
        <w:t>ā</w:t>
      </w:r>
      <w:r w:rsidRPr="005E137D">
        <w:rPr>
          <w:rFonts w:cs="Arial"/>
        </w:rPr>
        <w:t>nau experiencing distress, disconnection, or unmet wellbeing needs</w:t>
      </w:r>
    </w:p>
    <w:p w14:paraId="471DF349" w14:textId="77777777" w:rsidR="00CB1601" w:rsidRPr="005E137D" w:rsidRDefault="00CB1601" w:rsidP="005E137D">
      <w:pPr>
        <w:pStyle w:val="Heading1"/>
        <w:ind w:left="29"/>
        <w:rPr>
          <w:rFonts w:ascii="Arial" w:hAnsi="Arial" w:cs="Arial"/>
          <w:color w:val="auto"/>
          <w:sz w:val="22"/>
          <w:szCs w:val="22"/>
        </w:rPr>
      </w:pPr>
      <w:r w:rsidRPr="005E137D">
        <w:rPr>
          <w:rFonts w:ascii="Arial" w:hAnsi="Arial" w:cs="Arial"/>
          <w:color w:val="auto"/>
          <w:sz w:val="22"/>
          <w:szCs w:val="22"/>
        </w:rPr>
        <w:t>Alignment and Foundations</w:t>
      </w:r>
    </w:p>
    <w:p w14:paraId="630B1DB8" w14:textId="6C1986E7" w:rsidR="00CB1601" w:rsidRPr="005E137D" w:rsidRDefault="00CB1601" w:rsidP="005E137D">
      <w:pPr>
        <w:spacing w:after="3"/>
        <w:rPr>
          <w:rFonts w:cs="Arial"/>
        </w:rPr>
      </w:pPr>
      <w:r w:rsidRPr="005E137D">
        <w:rPr>
          <w:rFonts w:cs="Arial"/>
        </w:rPr>
        <w:t>This discovery phase supports:</w:t>
      </w:r>
    </w:p>
    <w:p w14:paraId="3C8012C1" w14:textId="77777777" w:rsidR="00CB1601" w:rsidRPr="005E137D" w:rsidRDefault="00CB1601" w:rsidP="005E137D">
      <w:pPr>
        <w:pStyle w:val="ListParagraph"/>
        <w:numPr>
          <w:ilvl w:val="0"/>
          <w:numId w:val="24"/>
        </w:numPr>
        <w:spacing w:after="4"/>
        <w:rPr>
          <w:rFonts w:cs="Arial"/>
        </w:rPr>
      </w:pPr>
      <w:r w:rsidRPr="005E137D">
        <w:rPr>
          <w:rFonts w:cs="Arial"/>
        </w:rPr>
        <w:t>Te Pae Tata — Integrated primary and community care</w:t>
      </w:r>
    </w:p>
    <w:p w14:paraId="185C5A12" w14:textId="77777777" w:rsidR="00CB1601" w:rsidRPr="005E137D" w:rsidRDefault="00CB1601" w:rsidP="005E137D">
      <w:pPr>
        <w:pStyle w:val="ListParagraph"/>
        <w:numPr>
          <w:ilvl w:val="0"/>
          <w:numId w:val="24"/>
        </w:numPr>
        <w:spacing w:after="3"/>
        <w:rPr>
          <w:rFonts w:cs="Arial"/>
        </w:rPr>
      </w:pPr>
      <w:r w:rsidRPr="005E137D">
        <w:rPr>
          <w:rFonts w:cs="Arial"/>
        </w:rPr>
        <w:t>Access and Choice Programme intent</w:t>
      </w:r>
    </w:p>
    <w:p w14:paraId="29F823DB" w14:textId="5FCB6774" w:rsidR="00CB1601" w:rsidRPr="005E137D" w:rsidRDefault="00CB1601" w:rsidP="005E137D">
      <w:pPr>
        <w:pStyle w:val="ListParagraph"/>
        <w:numPr>
          <w:ilvl w:val="0"/>
          <w:numId w:val="24"/>
        </w:numPr>
        <w:spacing w:after="3"/>
        <w:rPr>
          <w:rFonts w:cs="Arial"/>
        </w:rPr>
      </w:pPr>
      <w:r w:rsidRPr="005E137D">
        <w:rPr>
          <w:rFonts w:cs="Arial"/>
        </w:rPr>
        <w:t>Whakamaua — Equity and wh</w:t>
      </w:r>
      <w:r w:rsidR="007128FA" w:rsidRPr="005E137D">
        <w:rPr>
          <w:rFonts w:cs="Arial"/>
        </w:rPr>
        <w:t>ā</w:t>
      </w:r>
      <w:r w:rsidRPr="005E137D">
        <w:rPr>
          <w:rFonts w:cs="Arial"/>
        </w:rPr>
        <w:t>nau-centered care</w:t>
      </w:r>
    </w:p>
    <w:p w14:paraId="2F844EB1" w14:textId="77777777" w:rsidR="00CB1601" w:rsidRPr="005E137D" w:rsidRDefault="00CB1601" w:rsidP="005E137D">
      <w:pPr>
        <w:pStyle w:val="ListParagraph"/>
        <w:numPr>
          <w:ilvl w:val="0"/>
          <w:numId w:val="24"/>
        </w:numPr>
        <w:spacing w:after="4"/>
        <w:rPr>
          <w:rFonts w:cs="Arial"/>
        </w:rPr>
      </w:pPr>
      <w:r w:rsidRPr="005E137D">
        <w:rPr>
          <w:rFonts w:cs="Arial"/>
        </w:rPr>
        <w:t>He Ara Oranga — Enabling community-led mental wellbeing</w:t>
      </w:r>
    </w:p>
    <w:p w14:paraId="70D45E39" w14:textId="4D525F29" w:rsidR="00CB1601" w:rsidRPr="005E137D" w:rsidRDefault="00CB1601" w:rsidP="005E137D">
      <w:pPr>
        <w:pStyle w:val="ListParagraph"/>
        <w:numPr>
          <w:ilvl w:val="0"/>
          <w:numId w:val="24"/>
        </w:numPr>
        <w:spacing w:after="348"/>
        <w:rPr>
          <w:rFonts w:cs="Arial"/>
        </w:rPr>
      </w:pPr>
      <w:r w:rsidRPr="005E137D">
        <w:rPr>
          <w:rFonts w:cs="Arial"/>
        </w:rPr>
        <w:t>Te Manawa Taki's regional model of care and equity commissioning principles</w:t>
      </w:r>
    </w:p>
    <w:p w14:paraId="243E06C0" w14:textId="77777777" w:rsidR="00567555" w:rsidRPr="005E137D" w:rsidRDefault="00567555" w:rsidP="005E137D">
      <w:pPr>
        <w:pStyle w:val="Heading1"/>
        <w:tabs>
          <w:tab w:val="center" w:pos="1054"/>
        </w:tabs>
        <w:rPr>
          <w:rFonts w:ascii="Arial" w:hAnsi="Arial" w:cs="Arial"/>
          <w:color w:val="auto"/>
          <w:sz w:val="22"/>
          <w:szCs w:val="22"/>
        </w:rPr>
      </w:pPr>
      <w:r w:rsidRPr="005E137D">
        <w:rPr>
          <w:rFonts w:ascii="Arial" w:hAnsi="Arial" w:cs="Arial"/>
          <w:color w:val="auto"/>
          <w:sz w:val="22"/>
          <w:szCs w:val="22"/>
        </w:rPr>
        <w:t>Deliverables</w:t>
      </w:r>
    </w:p>
    <w:p w14:paraId="7A95BA08" w14:textId="77777777" w:rsidR="00567555" w:rsidRPr="005E137D" w:rsidRDefault="00567555" w:rsidP="005E137D">
      <w:pPr>
        <w:pStyle w:val="ListParagraph"/>
        <w:numPr>
          <w:ilvl w:val="0"/>
          <w:numId w:val="22"/>
        </w:numPr>
        <w:spacing w:after="4"/>
        <w:ind w:right="1709"/>
        <w:jc w:val="both"/>
        <w:rPr>
          <w:rFonts w:cs="Arial"/>
        </w:rPr>
      </w:pPr>
      <w:r w:rsidRPr="005E137D">
        <w:rPr>
          <w:rFonts w:cs="Arial"/>
        </w:rPr>
        <w:t>Current-state map of services, workforce, and referral points</w:t>
      </w:r>
    </w:p>
    <w:p w14:paraId="797CE9A8" w14:textId="77777777" w:rsidR="00567555" w:rsidRPr="005E137D" w:rsidRDefault="00567555" w:rsidP="005E137D">
      <w:pPr>
        <w:pStyle w:val="ListParagraph"/>
        <w:numPr>
          <w:ilvl w:val="0"/>
          <w:numId w:val="22"/>
        </w:numPr>
        <w:spacing w:after="4"/>
        <w:ind w:right="288"/>
        <w:jc w:val="both"/>
        <w:rPr>
          <w:rFonts w:cs="Arial"/>
        </w:rPr>
      </w:pPr>
      <w:r w:rsidRPr="005E137D">
        <w:rPr>
          <w:rFonts w:cs="Arial"/>
        </w:rPr>
        <w:t xml:space="preserve">Summary of whänau and provider voice (themes, quotes, access insights </w:t>
      </w:r>
    </w:p>
    <w:p w14:paraId="558EB972" w14:textId="481CCDE3" w:rsidR="00567555" w:rsidRPr="005E137D" w:rsidRDefault="00567555" w:rsidP="005E137D">
      <w:pPr>
        <w:pStyle w:val="ListParagraph"/>
        <w:numPr>
          <w:ilvl w:val="0"/>
          <w:numId w:val="22"/>
        </w:numPr>
        <w:spacing w:after="4"/>
        <w:ind w:right="288"/>
        <w:jc w:val="both"/>
        <w:rPr>
          <w:rFonts w:cs="Arial"/>
        </w:rPr>
      </w:pPr>
      <w:r w:rsidRPr="005E137D">
        <w:rPr>
          <w:rFonts w:cs="Arial"/>
        </w:rPr>
        <w:t>Working definition of:</w:t>
      </w:r>
    </w:p>
    <w:p w14:paraId="5D0EAD48" w14:textId="6B6D276F" w:rsidR="00567555" w:rsidRPr="005E137D" w:rsidRDefault="00567555" w:rsidP="005E137D">
      <w:pPr>
        <w:pStyle w:val="ListParagraph"/>
        <w:numPr>
          <w:ilvl w:val="0"/>
          <w:numId w:val="25"/>
        </w:numPr>
        <w:spacing w:after="4"/>
        <w:ind w:right="288"/>
        <w:jc w:val="both"/>
        <w:rPr>
          <w:rFonts w:cs="Arial"/>
        </w:rPr>
      </w:pPr>
      <w:r w:rsidRPr="005E137D">
        <w:rPr>
          <w:rFonts w:cs="Arial"/>
        </w:rPr>
        <w:t>What primary mental health looks like locally</w:t>
      </w:r>
    </w:p>
    <w:p w14:paraId="25D70B4D" w14:textId="77777777" w:rsidR="00567555" w:rsidRPr="005E137D" w:rsidRDefault="00567555" w:rsidP="005E137D">
      <w:pPr>
        <w:pStyle w:val="ListParagraph"/>
        <w:numPr>
          <w:ilvl w:val="0"/>
          <w:numId w:val="25"/>
        </w:numPr>
        <w:spacing w:after="4"/>
        <w:ind w:right="288"/>
        <w:jc w:val="both"/>
        <w:rPr>
          <w:rFonts w:cs="Arial"/>
        </w:rPr>
      </w:pPr>
      <w:r w:rsidRPr="005E137D">
        <w:rPr>
          <w:rFonts w:cs="Arial"/>
        </w:rPr>
        <w:t>Who it is for, and who it is missing</w:t>
      </w:r>
    </w:p>
    <w:p w14:paraId="171A7E0C" w14:textId="1DE6444D" w:rsidR="00567555" w:rsidRPr="005E137D" w:rsidRDefault="00567555" w:rsidP="005E137D">
      <w:pPr>
        <w:pStyle w:val="ListParagraph"/>
        <w:numPr>
          <w:ilvl w:val="0"/>
          <w:numId w:val="25"/>
        </w:numPr>
        <w:spacing w:after="4"/>
        <w:ind w:right="288"/>
        <w:jc w:val="both"/>
        <w:rPr>
          <w:rFonts w:cs="Arial"/>
        </w:rPr>
      </w:pPr>
      <w:r w:rsidRPr="005E137D">
        <w:rPr>
          <w:rFonts w:cs="Arial"/>
        </w:rPr>
        <w:t xml:space="preserve">How it connects within the continuum of care </w:t>
      </w:r>
    </w:p>
    <w:p w14:paraId="607D666B" w14:textId="424C5CDF" w:rsidR="00567555" w:rsidRPr="005E137D" w:rsidRDefault="00567555" w:rsidP="005E137D">
      <w:pPr>
        <w:pStyle w:val="ListParagraph"/>
        <w:numPr>
          <w:ilvl w:val="0"/>
          <w:numId w:val="27"/>
        </w:numPr>
        <w:spacing w:after="233"/>
        <w:ind w:right="1709"/>
        <w:jc w:val="both"/>
        <w:rPr>
          <w:rFonts w:cs="Arial"/>
        </w:rPr>
      </w:pPr>
      <w:r w:rsidRPr="005E137D">
        <w:rPr>
          <w:rFonts w:cs="Arial"/>
        </w:rPr>
        <w:t>Early design framework with investment options</w:t>
      </w:r>
    </w:p>
    <w:p w14:paraId="6FFF8CB7" w14:textId="19E27F3A" w:rsidR="00096A88" w:rsidRPr="005E137D" w:rsidRDefault="00567555" w:rsidP="005E137D">
      <w:pPr>
        <w:spacing w:before="100" w:beforeAutospacing="1" w:after="100" w:afterAutospacing="1"/>
        <w:rPr>
          <w:rFonts w:eastAsia="Times New Roman" w:cs="Arial"/>
          <w:lang w:eastAsia="en-NZ"/>
        </w:rPr>
      </w:pPr>
      <w:r w:rsidRPr="005E137D">
        <w:rPr>
          <w:rFonts w:eastAsia="Times New Roman" w:cs="Arial"/>
          <w:lang w:eastAsia="en-NZ"/>
        </w:rPr>
        <w:t>Completion of work is expected by</w:t>
      </w:r>
      <w:r w:rsidR="00096A88" w:rsidRPr="005E137D">
        <w:rPr>
          <w:rFonts w:eastAsia="Times New Roman" w:cs="Arial"/>
          <w:lang w:eastAsia="en-NZ"/>
        </w:rPr>
        <w:t xml:space="preserve"> 1</w:t>
      </w:r>
      <w:r w:rsidR="00096A88" w:rsidRPr="005E137D">
        <w:rPr>
          <w:rFonts w:eastAsia="Times New Roman" w:cs="Arial"/>
          <w:vertAlign w:val="superscript"/>
          <w:lang w:eastAsia="en-NZ"/>
        </w:rPr>
        <w:t>st</w:t>
      </w:r>
      <w:r w:rsidR="00096A88" w:rsidRPr="005E137D">
        <w:rPr>
          <w:rFonts w:eastAsia="Times New Roman" w:cs="Arial"/>
          <w:lang w:eastAsia="en-NZ"/>
        </w:rPr>
        <w:t xml:space="preserve"> </w:t>
      </w:r>
      <w:r w:rsidR="00CB1601" w:rsidRPr="005E137D">
        <w:rPr>
          <w:rFonts w:eastAsia="Times New Roman" w:cs="Arial"/>
          <w:lang w:eastAsia="en-NZ"/>
        </w:rPr>
        <w:t>June</w:t>
      </w:r>
      <w:r w:rsidR="00096A88" w:rsidRPr="005E137D">
        <w:rPr>
          <w:rFonts w:eastAsia="Times New Roman" w:cs="Arial"/>
          <w:lang w:eastAsia="en-NZ"/>
        </w:rPr>
        <w:t xml:space="preserve"> 2026, with staged deliverables agreed upon collaboratively.</w:t>
      </w:r>
    </w:p>
    <w:p w14:paraId="5FCBE83A" w14:textId="1D3920AF" w:rsidR="00F25493" w:rsidRPr="005E137D" w:rsidRDefault="00F25493" w:rsidP="005E137D">
      <w:pPr>
        <w:spacing w:before="100" w:beforeAutospacing="1" w:after="100" w:afterAutospacing="1"/>
        <w:rPr>
          <w:rFonts w:eastAsia="Times New Roman" w:cs="Arial"/>
          <w:b/>
          <w:bCs/>
          <w:lang w:eastAsia="en-NZ"/>
        </w:rPr>
      </w:pPr>
      <w:r w:rsidRPr="005E137D">
        <w:rPr>
          <w:rFonts w:eastAsia="Times New Roman" w:cs="Arial"/>
          <w:b/>
          <w:bCs/>
          <w:lang w:eastAsia="en-NZ"/>
        </w:rPr>
        <w:t>Reporting:</w:t>
      </w:r>
    </w:p>
    <w:p w14:paraId="0D572480" w14:textId="1F337D12" w:rsidR="00F25493" w:rsidRPr="005E137D" w:rsidRDefault="00F25493" w:rsidP="005E137D">
      <w:pPr>
        <w:pStyle w:val="ListParagraph"/>
        <w:numPr>
          <w:ilvl w:val="0"/>
          <w:numId w:val="27"/>
        </w:numPr>
        <w:spacing w:after="4"/>
        <w:rPr>
          <w:rFonts w:cs="Arial"/>
        </w:rPr>
      </w:pPr>
      <w:r w:rsidRPr="005E137D">
        <w:rPr>
          <w:rFonts w:cs="Arial"/>
        </w:rPr>
        <w:t>Monthly touchpoints with Eastern Bay Primary Health Alliance and Te Whatu Ora — Te Manawa Taki Mentally Well Team</w:t>
      </w:r>
    </w:p>
    <w:p w14:paraId="631FFB38" w14:textId="6A46B0C3" w:rsidR="00F25493" w:rsidRPr="005E137D" w:rsidRDefault="00F25493" w:rsidP="005E137D">
      <w:pPr>
        <w:pStyle w:val="ListParagraph"/>
        <w:numPr>
          <w:ilvl w:val="0"/>
          <w:numId w:val="27"/>
        </w:numPr>
        <w:spacing w:after="3"/>
        <w:rPr>
          <w:rFonts w:cs="Arial"/>
        </w:rPr>
      </w:pPr>
      <w:r w:rsidRPr="005E137D">
        <w:rPr>
          <w:rFonts w:cs="Arial"/>
        </w:rPr>
        <w:t>Final report and slide deck due by 1</w:t>
      </w:r>
      <w:r w:rsidRPr="005E137D">
        <w:rPr>
          <w:rFonts w:cs="Arial"/>
          <w:vertAlign w:val="superscript"/>
        </w:rPr>
        <w:t>st</w:t>
      </w:r>
      <w:r w:rsidRPr="005E137D">
        <w:rPr>
          <w:rFonts w:cs="Arial"/>
        </w:rPr>
        <w:t xml:space="preserve"> June 2026</w:t>
      </w:r>
    </w:p>
    <w:p w14:paraId="40B7FC6B" w14:textId="786DD940" w:rsidR="00F25493" w:rsidRPr="005E137D" w:rsidRDefault="00F25493" w:rsidP="005E137D">
      <w:pPr>
        <w:pStyle w:val="ListParagraph"/>
        <w:numPr>
          <w:ilvl w:val="0"/>
          <w:numId w:val="27"/>
        </w:numPr>
        <w:spacing w:after="226"/>
        <w:rPr>
          <w:rFonts w:cs="Arial"/>
        </w:rPr>
      </w:pPr>
      <w:r w:rsidRPr="005E137D">
        <w:rPr>
          <w:rFonts w:cs="Arial"/>
        </w:rPr>
        <w:lastRenderedPageBreak/>
        <w:t>Presentation Hui or workshop to share findings back with regional/local partners</w:t>
      </w:r>
    </w:p>
    <w:p w14:paraId="3F08B4BB" w14:textId="18277429" w:rsidR="005E137D" w:rsidRPr="005E137D" w:rsidRDefault="005E137D" w:rsidP="005E137D">
      <w:pPr>
        <w:spacing w:after="226"/>
        <w:rPr>
          <w:rFonts w:cs="Arial"/>
          <w:b/>
          <w:bCs/>
        </w:rPr>
      </w:pPr>
      <w:r w:rsidRPr="005E137D">
        <w:rPr>
          <w:rFonts w:cs="Arial"/>
          <w:b/>
          <w:bCs/>
        </w:rPr>
        <w:t>Budget:</w:t>
      </w:r>
    </w:p>
    <w:p w14:paraId="635EFAA0" w14:textId="07016A9F" w:rsidR="005E137D" w:rsidRPr="005E137D" w:rsidRDefault="005E137D" w:rsidP="005E137D">
      <w:pPr>
        <w:spacing w:after="226"/>
        <w:rPr>
          <w:rFonts w:cs="Arial"/>
        </w:rPr>
      </w:pPr>
      <w:r w:rsidRPr="005E137D">
        <w:rPr>
          <w:rFonts w:cs="Arial"/>
        </w:rPr>
        <w:t>The budget allocated for this kaupapa is $60,000. All proposals must remain within the allocated budget. Details of the payment schedule will be discussed and agreed upon with the preferred candidate.</w:t>
      </w:r>
    </w:p>
    <w:p w14:paraId="07B6C9B3" w14:textId="77777777" w:rsidR="00096A88" w:rsidRPr="005E137D" w:rsidRDefault="00096A88" w:rsidP="005E137D">
      <w:pPr>
        <w:spacing w:before="100" w:beforeAutospacing="1" w:after="100" w:afterAutospacing="1"/>
        <w:outlineLvl w:val="2"/>
        <w:rPr>
          <w:rFonts w:eastAsia="Times New Roman" w:cs="Arial"/>
          <w:b/>
          <w:bCs/>
          <w:lang w:eastAsia="en-NZ"/>
        </w:rPr>
      </w:pPr>
      <w:r w:rsidRPr="005E137D">
        <w:rPr>
          <w:rFonts w:eastAsia="Times New Roman" w:cs="Arial"/>
          <w:b/>
          <w:bCs/>
          <w:lang w:eastAsia="en-NZ"/>
        </w:rPr>
        <w:t>How to Submit</w:t>
      </w:r>
    </w:p>
    <w:p w14:paraId="0A6496D2" w14:textId="77777777" w:rsidR="00096A88" w:rsidRPr="005E137D" w:rsidRDefault="00096A88" w:rsidP="005E137D">
      <w:pPr>
        <w:spacing w:before="100" w:beforeAutospacing="1" w:after="100" w:afterAutospacing="1"/>
        <w:rPr>
          <w:rFonts w:eastAsia="Times New Roman" w:cs="Arial"/>
          <w:lang w:eastAsia="en-NZ"/>
        </w:rPr>
      </w:pPr>
      <w:r w:rsidRPr="005E137D">
        <w:rPr>
          <w:rFonts w:eastAsia="Times New Roman" w:cs="Arial"/>
          <w:lang w:eastAsia="en-NZ"/>
        </w:rPr>
        <w:t>Please submit an Expression of Interest that includes:</w:t>
      </w:r>
    </w:p>
    <w:p w14:paraId="4FFAB202" w14:textId="77777777" w:rsidR="00096A88" w:rsidRPr="005E137D" w:rsidRDefault="00096A88" w:rsidP="005E137D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Arial"/>
          <w:lang w:eastAsia="en-NZ"/>
        </w:rPr>
      </w:pPr>
      <w:r w:rsidRPr="005E137D">
        <w:rPr>
          <w:rFonts w:eastAsia="Times New Roman" w:cs="Arial"/>
          <w:lang w:eastAsia="en-NZ"/>
        </w:rPr>
        <w:t>A cover letter outlining your suitability, approach, and understanding of the kaupapa.</w:t>
      </w:r>
    </w:p>
    <w:p w14:paraId="5F8BC7A6" w14:textId="77777777" w:rsidR="00096A88" w:rsidRPr="005E137D" w:rsidRDefault="00096A88" w:rsidP="005E137D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Arial"/>
          <w:lang w:eastAsia="en-NZ"/>
        </w:rPr>
      </w:pPr>
      <w:r w:rsidRPr="005E137D">
        <w:rPr>
          <w:rFonts w:eastAsia="Times New Roman" w:cs="Arial"/>
          <w:lang w:eastAsia="en-NZ"/>
        </w:rPr>
        <w:t>CV or bio with relevant experience.</w:t>
      </w:r>
    </w:p>
    <w:p w14:paraId="10770BBE" w14:textId="77777777" w:rsidR="00096A88" w:rsidRPr="005E137D" w:rsidRDefault="00096A88" w:rsidP="005E137D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Arial"/>
          <w:lang w:eastAsia="en-NZ"/>
        </w:rPr>
      </w:pPr>
      <w:r w:rsidRPr="005E137D">
        <w:rPr>
          <w:rFonts w:eastAsia="Times New Roman" w:cs="Arial"/>
          <w:lang w:eastAsia="en-NZ"/>
        </w:rPr>
        <w:t>Examples of similar work (if available).</w:t>
      </w:r>
    </w:p>
    <w:p w14:paraId="420A22BC" w14:textId="4A42A2E0" w:rsidR="00096A88" w:rsidRPr="005E137D" w:rsidRDefault="00CB1601" w:rsidP="005E137D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Arial"/>
          <w:lang w:eastAsia="en-NZ"/>
        </w:rPr>
      </w:pPr>
      <w:r w:rsidRPr="005E137D">
        <w:rPr>
          <w:rFonts w:eastAsia="Times New Roman" w:cs="Arial"/>
          <w:lang w:eastAsia="en-NZ"/>
        </w:rPr>
        <w:t>I</w:t>
      </w:r>
      <w:r w:rsidR="00096A88" w:rsidRPr="005E137D">
        <w:rPr>
          <w:rFonts w:eastAsia="Times New Roman" w:cs="Arial"/>
          <w:lang w:eastAsia="en-NZ"/>
        </w:rPr>
        <w:t>ndicative budget (daily or project-based rate).</w:t>
      </w:r>
    </w:p>
    <w:p w14:paraId="5D9E2122" w14:textId="797B7B6D" w:rsidR="00CB1601" w:rsidRPr="005E137D" w:rsidRDefault="00CB1601" w:rsidP="005E137D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Arial"/>
          <w:lang w:eastAsia="en-NZ"/>
        </w:rPr>
      </w:pPr>
      <w:r w:rsidRPr="005E137D">
        <w:rPr>
          <w:rFonts w:eastAsia="Times New Roman" w:cs="Arial"/>
          <w:lang w:eastAsia="en-NZ"/>
        </w:rPr>
        <w:t>High – Level Project Plan</w:t>
      </w:r>
      <w:r w:rsidR="00F25493" w:rsidRPr="005E137D">
        <w:rPr>
          <w:rFonts w:eastAsia="Times New Roman" w:cs="Arial"/>
          <w:lang w:eastAsia="en-NZ"/>
        </w:rPr>
        <w:t xml:space="preserve"> and timeframe</w:t>
      </w:r>
      <w:r w:rsidRPr="005E137D">
        <w:rPr>
          <w:rFonts w:eastAsia="Times New Roman" w:cs="Arial"/>
          <w:lang w:eastAsia="en-NZ"/>
        </w:rPr>
        <w:t xml:space="preserve"> inclusive of Methodology</w:t>
      </w:r>
    </w:p>
    <w:p w14:paraId="01C2A533" w14:textId="1F165081" w:rsidR="005E137D" w:rsidRPr="005E137D" w:rsidRDefault="005E137D" w:rsidP="005E137D">
      <w:pPr>
        <w:pStyle w:val="NormalWeb"/>
        <w:rPr>
          <w:rFonts w:ascii="Arial" w:hAnsi="Arial" w:cs="Arial"/>
          <w:sz w:val="22"/>
          <w:szCs w:val="22"/>
        </w:rPr>
      </w:pPr>
      <w:r w:rsidRPr="005E137D">
        <w:rPr>
          <w:rFonts w:ascii="Arial" w:hAnsi="Arial" w:cs="Arial"/>
          <w:sz w:val="22"/>
          <w:szCs w:val="22"/>
        </w:rPr>
        <w:t>We also note that this process will involve expressions of interest only. A preferred candidate will be selected in partnership with Te Whatu Ora.</w:t>
      </w:r>
    </w:p>
    <w:p w14:paraId="19E34E4E" w14:textId="5F34A59F" w:rsidR="00096A88" w:rsidRPr="005E137D" w:rsidRDefault="00096A88" w:rsidP="005E137D">
      <w:pPr>
        <w:spacing w:before="100" w:beforeAutospacing="1" w:after="100" w:afterAutospacing="1"/>
        <w:rPr>
          <w:rFonts w:eastAsia="Times New Roman" w:cs="Arial"/>
          <w:lang w:eastAsia="en-NZ"/>
        </w:rPr>
      </w:pPr>
      <w:r w:rsidRPr="005E137D">
        <w:rPr>
          <w:rFonts w:eastAsia="Times New Roman" w:cs="Arial"/>
          <w:lang w:eastAsia="en-NZ"/>
        </w:rPr>
        <w:t xml:space="preserve">EOIs are due by </w:t>
      </w:r>
      <w:r w:rsidR="00C52FD0" w:rsidRPr="005E137D">
        <w:rPr>
          <w:rFonts w:eastAsia="Times New Roman" w:cs="Arial"/>
          <w:lang w:eastAsia="en-NZ"/>
        </w:rPr>
        <w:t>2</w:t>
      </w:r>
      <w:r w:rsidR="006A18BA" w:rsidRPr="005E137D">
        <w:rPr>
          <w:rFonts w:eastAsia="Times New Roman" w:cs="Arial"/>
          <w:lang w:eastAsia="en-NZ"/>
        </w:rPr>
        <w:t>9</w:t>
      </w:r>
      <w:r w:rsidR="009B32D3" w:rsidRPr="005E137D">
        <w:rPr>
          <w:rFonts w:eastAsia="Times New Roman" w:cs="Arial"/>
          <w:vertAlign w:val="superscript"/>
          <w:lang w:eastAsia="en-NZ"/>
        </w:rPr>
        <w:t>th</w:t>
      </w:r>
      <w:r w:rsidR="009B32D3" w:rsidRPr="005E137D">
        <w:rPr>
          <w:rFonts w:eastAsia="Times New Roman" w:cs="Arial"/>
          <w:lang w:eastAsia="en-NZ"/>
        </w:rPr>
        <w:t xml:space="preserve"> </w:t>
      </w:r>
      <w:r w:rsidR="006A18BA" w:rsidRPr="005E137D">
        <w:rPr>
          <w:rFonts w:eastAsia="Times New Roman" w:cs="Arial"/>
          <w:lang w:eastAsia="en-NZ"/>
        </w:rPr>
        <w:t>August</w:t>
      </w:r>
      <w:r w:rsidR="009B32D3" w:rsidRPr="005E137D">
        <w:rPr>
          <w:rFonts w:eastAsia="Times New Roman" w:cs="Arial"/>
          <w:lang w:eastAsia="en-NZ"/>
        </w:rPr>
        <w:t xml:space="preserve"> 2025</w:t>
      </w:r>
      <w:r w:rsidRPr="005E137D">
        <w:rPr>
          <w:rFonts w:eastAsia="Times New Roman" w:cs="Arial"/>
          <w:lang w:eastAsia="en-NZ"/>
        </w:rPr>
        <w:t xml:space="preserve"> and can be emailed to</w:t>
      </w:r>
      <w:r w:rsidR="00BE219F" w:rsidRPr="005E137D">
        <w:rPr>
          <w:rFonts w:eastAsia="Times New Roman" w:cs="Arial"/>
          <w:lang w:eastAsia="en-NZ"/>
        </w:rPr>
        <w:t>:</w:t>
      </w:r>
    </w:p>
    <w:p w14:paraId="6AFB6D60" w14:textId="77777777" w:rsidR="00096A88" w:rsidRPr="005E137D" w:rsidRDefault="00096A88" w:rsidP="005E137D">
      <w:pPr>
        <w:spacing w:before="100" w:beforeAutospacing="1" w:after="100" w:afterAutospacing="1"/>
        <w:outlineLvl w:val="2"/>
        <w:rPr>
          <w:rFonts w:eastAsia="Times New Roman" w:cs="Arial"/>
          <w:b/>
          <w:bCs/>
          <w:lang w:eastAsia="en-NZ"/>
        </w:rPr>
      </w:pPr>
      <w:r w:rsidRPr="005E137D">
        <w:rPr>
          <w:rFonts w:eastAsia="Times New Roman" w:cs="Arial"/>
          <w:b/>
          <w:bCs/>
          <w:lang w:eastAsia="en-NZ"/>
        </w:rPr>
        <w:t>Contact</w:t>
      </w:r>
    </w:p>
    <w:p w14:paraId="6D9BE3A7" w14:textId="5292ED4A" w:rsidR="00F25493" w:rsidRPr="005E137D" w:rsidRDefault="00096A88" w:rsidP="005E137D">
      <w:pPr>
        <w:spacing w:before="100" w:beforeAutospacing="1" w:after="100" w:afterAutospacing="1"/>
        <w:rPr>
          <w:rFonts w:eastAsia="Times New Roman" w:cs="Arial"/>
          <w:lang w:eastAsia="en-NZ"/>
        </w:rPr>
      </w:pPr>
      <w:r w:rsidRPr="005E137D">
        <w:rPr>
          <w:rFonts w:eastAsia="Times New Roman" w:cs="Arial"/>
          <w:lang w:eastAsia="en-NZ"/>
        </w:rPr>
        <w:t xml:space="preserve">For more information or a kōrero about the opportunity, please </w:t>
      </w:r>
      <w:r w:rsidR="00B874AA" w:rsidRPr="005E137D">
        <w:rPr>
          <w:rFonts w:eastAsia="Times New Roman" w:cs="Arial"/>
          <w:lang w:eastAsia="en-NZ"/>
        </w:rPr>
        <w:t>email</w:t>
      </w:r>
      <w:r w:rsidRPr="005E137D">
        <w:rPr>
          <w:rFonts w:eastAsia="Times New Roman" w:cs="Arial"/>
          <w:lang w:eastAsia="en-NZ"/>
        </w:rPr>
        <w:t>:</w:t>
      </w:r>
    </w:p>
    <w:p w14:paraId="2FE8A060" w14:textId="3EB3D679" w:rsidR="00F25493" w:rsidRPr="005E137D" w:rsidRDefault="00B874AA" w:rsidP="005E137D">
      <w:pPr>
        <w:spacing w:before="100" w:beforeAutospacing="1" w:after="100" w:afterAutospacing="1"/>
        <w:rPr>
          <w:rFonts w:eastAsia="Times New Roman" w:cs="Arial"/>
          <w:lang w:eastAsia="en-NZ"/>
        </w:rPr>
      </w:pPr>
      <w:hyperlink r:id="rId11" w:history="1">
        <w:r w:rsidRPr="005E137D">
          <w:rPr>
            <w:rStyle w:val="Hyperlink"/>
            <w:rFonts w:eastAsia="Times New Roman" w:cs="Arial"/>
            <w:lang w:eastAsia="en-NZ"/>
          </w:rPr>
          <w:t>contracts@ebpha.org.nz</w:t>
        </w:r>
      </w:hyperlink>
    </w:p>
    <w:p w14:paraId="11B16826" w14:textId="77777777" w:rsidR="00B874AA" w:rsidRDefault="00B874AA" w:rsidP="00096A88">
      <w:pPr>
        <w:spacing w:before="100" w:beforeAutospacing="1" w:after="100" w:afterAutospacing="1"/>
        <w:rPr>
          <w:rFonts w:eastAsia="Times New Roman" w:cs="Arial"/>
          <w:lang w:eastAsia="en-NZ"/>
        </w:rPr>
      </w:pPr>
    </w:p>
    <w:p w14:paraId="79B517F8" w14:textId="5EEC7245" w:rsidR="009B32D3" w:rsidRPr="00096A88" w:rsidRDefault="00096A88" w:rsidP="00096A88">
      <w:pPr>
        <w:spacing w:before="100" w:beforeAutospacing="1" w:after="100" w:afterAutospacing="1"/>
        <w:rPr>
          <w:rFonts w:eastAsia="Times New Roman" w:cs="Arial"/>
          <w:lang w:eastAsia="en-NZ"/>
        </w:rPr>
      </w:pPr>
      <w:r w:rsidRPr="00096A88">
        <w:rPr>
          <w:rFonts w:eastAsia="Times New Roman" w:cs="Arial"/>
          <w:lang w:eastAsia="en-NZ"/>
        </w:rPr>
        <w:br/>
      </w:r>
    </w:p>
    <w:p w14:paraId="20CFE18B" w14:textId="6A58D84B" w:rsidR="00B73883" w:rsidRPr="00096A88" w:rsidRDefault="00B73883" w:rsidP="00096A88">
      <w:pPr>
        <w:rPr>
          <w:rFonts w:cs="Arial"/>
        </w:rPr>
      </w:pPr>
    </w:p>
    <w:sectPr w:rsidR="00B73883" w:rsidRPr="00096A88" w:rsidSect="00C17E3C">
      <w:head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5A2C3" w14:textId="77777777" w:rsidR="00CD19A0" w:rsidRDefault="00CD19A0" w:rsidP="00C17E3C">
      <w:r>
        <w:separator/>
      </w:r>
    </w:p>
  </w:endnote>
  <w:endnote w:type="continuationSeparator" w:id="0">
    <w:p w14:paraId="28A0C988" w14:textId="77777777" w:rsidR="00CD19A0" w:rsidRDefault="00CD19A0" w:rsidP="00C17E3C">
      <w:r>
        <w:continuationSeparator/>
      </w:r>
    </w:p>
  </w:endnote>
  <w:endnote w:type="continuationNotice" w:id="1">
    <w:p w14:paraId="75908DF0" w14:textId="77777777" w:rsidR="00CD19A0" w:rsidRDefault="00CD19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3502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8529B" w14:textId="77777777" w:rsidR="00402CD3" w:rsidRDefault="00237522">
        <w:pPr>
          <w:pStyle w:val="Footer"/>
          <w:jc w:val="center"/>
        </w:pPr>
        <w:r>
          <w:t xml:space="preserve">Page </w:t>
        </w:r>
        <w:r w:rsidR="00402CD3">
          <w:fldChar w:fldCharType="begin"/>
        </w:r>
        <w:r w:rsidR="00402CD3">
          <w:instrText xml:space="preserve"> PAGE   \* MERGEFORMAT </w:instrText>
        </w:r>
        <w:r w:rsidR="00402CD3">
          <w:fldChar w:fldCharType="separate"/>
        </w:r>
        <w:r w:rsidR="001902B3">
          <w:rPr>
            <w:noProof/>
          </w:rPr>
          <w:t>1</w:t>
        </w:r>
        <w:r w:rsidR="00402CD3"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1902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35C520" w14:textId="77777777" w:rsidR="00402CD3" w:rsidRDefault="00402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AB462" w14:textId="77777777" w:rsidR="00CD19A0" w:rsidRDefault="00CD19A0" w:rsidP="00C17E3C">
      <w:r>
        <w:separator/>
      </w:r>
    </w:p>
  </w:footnote>
  <w:footnote w:type="continuationSeparator" w:id="0">
    <w:p w14:paraId="19B853FA" w14:textId="77777777" w:rsidR="00CD19A0" w:rsidRDefault="00CD19A0" w:rsidP="00C17E3C">
      <w:r>
        <w:continuationSeparator/>
      </w:r>
    </w:p>
  </w:footnote>
  <w:footnote w:type="continuationNotice" w:id="1">
    <w:p w14:paraId="271F9926" w14:textId="77777777" w:rsidR="00CD19A0" w:rsidRDefault="00CD19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778C5" w14:textId="5819B2AA" w:rsidR="00B40A41" w:rsidRDefault="00B40A41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1312" behindDoc="1" locked="0" layoutInCell="1" allowOverlap="1" wp14:anchorId="5716CBDC" wp14:editId="7AE603C8">
          <wp:simplePos x="0" y="0"/>
          <wp:positionH relativeFrom="page">
            <wp:align>right</wp:align>
          </wp:positionH>
          <wp:positionV relativeFrom="paragraph">
            <wp:posOffset>3114040</wp:posOffset>
          </wp:positionV>
          <wp:extent cx="4076700" cy="7077075"/>
          <wp:effectExtent l="0" t="0" r="0" b="9525"/>
          <wp:wrapNone/>
          <wp:docPr id="968880751" name="Picture 968880751" descr="A white and grey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880751" name="Picture 968880751" descr="A white and grey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07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DD3750" w:rsidRPr="007B4329" w14:paraId="51FDB047" w14:textId="77777777" w:rsidTr="00DD3750">
      <w:tc>
        <w:tcPr>
          <w:tcW w:w="4621" w:type="dxa"/>
          <w:vAlign w:val="bottom"/>
        </w:tcPr>
        <w:p w14:paraId="04F978A6" w14:textId="77777777" w:rsidR="00DD3750" w:rsidRPr="007B4329" w:rsidRDefault="00DD3750" w:rsidP="00DD3750">
          <w:pPr>
            <w:rPr>
              <w:rFonts w:cs="Arial"/>
            </w:rPr>
          </w:pPr>
          <w:r w:rsidRPr="007B4329">
            <w:rPr>
              <w:rFonts w:cs="Arial"/>
              <w:noProof/>
              <w:lang w:eastAsia="en-NZ"/>
            </w:rPr>
            <w:drawing>
              <wp:inline distT="0" distB="0" distL="0" distR="0" wp14:anchorId="7D899E9D" wp14:editId="2396F87B">
                <wp:extent cx="2324706" cy="868680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nd EBPH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706" cy="868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14:paraId="71963140" w14:textId="77777777" w:rsidR="00A25F62" w:rsidRDefault="00A25F62" w:rsidP="00A25F62">
          <w:pPr>
            <w:jc w:val="right"/>
            <w:rPr>
              <w:rFonts w:cs="Arial"/>
            </w:rPr>
          </w:pPr>
        </w:p>
        <w:p w14:paraId="29EC4B63" w14:textId="77777777" w:rsidR="00DD3750" w:rsidRPr="007B4329" w:rsidRDefault="00DD3750" w:rsidP="00A25F62">
          <w:pPr>
            <w:jc w:val="right"/>
            <w:rPr>
              <w:rFonts w:cs="Arial"/>
            </w:rPr>
          </w:pPr>
          <w:r w:rsidRPr="007B4329">
            <w:rPr>
              <w:rFonts w:cs="Arial"/>
            </w:rPr>
            <w:t>PO Box 664</w:t>
          </w:r>
        </w:p>
        <w:p w14:paraId="6914D52D" w14:textId="77777777" w:rsidR="00DD3750" w:rsidRPr="007B4329" w:rsidRDefault="00DD3750" w:rsidP="00A25F62">
          <w:pPr>
            <w:jc w:val="right"/>
            <w:rPr>
              <w:rFonts w:cs="Arial"/>
            </w:rPr>
          </w:pPr>
          <w:r w:rsidRPr="007B4329">
            <w:rPr>
              <w:rFonts w:cs="Arial"/>
            </w:rPr>
            <w:t>Whakatane 3158</w:t>
          </w:r>
        </w:p>
        <w:p w14:paraId="5F4312BC" w14:textId="77777777" w:rsidR="00DD3750" w:rsidRPr="007B4329" w:rsidRDefault="00DD3750" w:rsidP="00A25F62">
          <w:pPr>
            <w:jc w:val="right"/>
            <w:rPr>
              <w:rFonts w:cs="Arial"/>
            </w:rPr>
          </w:pPr>
          <w:r w:rsidRPr="007B4329">
            <w:rPr>
              <w:rFonts w:cs="Arial"/>
            </w:rPr>
            <w:t>Phone: 07 306 2300</w:t>
          </w:r>
        </w:p>
        <w:p w14:paraId="2B32AC03" w14:textId="77777777" w:rsidR="00DD3750" w:rsidRPr="007B4329" w:rsidRDefault="00DD3750" w:rsidP="00A25F62">
          <w:pPr>
            <w:jc w:val="right"/>
            <w:rPr>
              <w:rFonts w:cs="Arial"/>
            </w:rPr>
          </w:pPr>
          <w:r w:rsidRPr="007B4329">
            <w:rPr>
              <w:rFonts w:cs="Arial"/>
            </w:rPr>
            <w:t>Fax: 07 306 2399</w:t>
          </w:r>
        </w:p>
      </w:tc>
    </w:tr>
  </w:tbl>
  <w:p w14:paraId="0C606EAF" w14:textId="1C648A48" w:rsidR="00DD3750" w:rsidRDefault="00DD3750" w:rsidP="00C17E3C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71C7526F" wp14:editId="2BAE75C5">
          <wp:simplePos x="0" y="0"/>
          <wp:positionH relativeFrom="column">
            <wp:posOffset>2762250</wp:posOffset>
          </wp:positionH>
          <wp:positionV relativeFrom="paragraph">
            <wp:posOffset>2198370</wp:posOffset>
          </wp:positionV>
          <wp:extent cx="4076700" cy="70770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07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82EFB6" w14:textId="6A92E6F3" w:rsidR="00DD3750" w:rsidRDefault="00DD3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11.25pt;height:10.5pt" o:bullet="t">
        <v:imagedata r:id="rId1" o:title="clip_image001"/>
      </v:shape>
    </w:pict>
  </w:numPicBullet>
  <w:numPicBullet w:numPicBulletId="1">
    <w:pict>
      <v:shape id="_x0000_i1124" type="#_x0000_t75" style="width:10.5pt;height:11.25pt" o:bullet="t">
        <v:imagedata r:id="rId2" o:title="clip_image002"/>
      </v:shape>
    </w:pict>
  </w:numPicBullet>
  <w:numPicBullet w:numPicBulletId="2">
    <w:pict>
      <v:shape id="_x0000_i1125" type="#_x0000_t75" style="width:11.25pt;height:10.5pt" o:bullet="t">
        <v:imagedata r:id="rId3" o:title="clip_image003"/>
      </v:shape>
    </w:pict>
  </w:numPicBullet>
  <w:numPicBullet w:numPicBulletId="3">
    <w:pict>
      <v:shape id="_x0000_i1126" type="#_x0000_t75" style="width:10.5pt;height:11.25pt" o:bullet="t">
        <v:imagedata r:id="rId4" o:title="clip_image004"/>
      </v:shape>
    </w:pict>
  </w:numPicBullet>
  <w:numPicBullet w:numPicBulletId="4">
    <w:pict>
      <v:shape id="_x0000_i1127" type="#_x0000_t75" style="width:12pt;height:12pt" o:bullet="t">
        <v:imagedata r:id="rId5" o:title="clip_image005"/>
      </v:shape>
    </w:pict>
  </w:numPicBullet>
  <w:numPicBullet w:numPicBulletId="5">
    <w:pict>
      <v:shape id="_x0000_i1128" type="#_x0000_t75" style="width:11.25pt;height:11.25pt" o:bullet="t">
        <v:imagedata r:id="rId6" o:title="clip_image006"/>
      </v:shape>
    </w:pict>
  </w:numPicBullet>
  <w:numPicBullet w:numPicBulletId="6">
    <w:pict>
      <v:shape id="_x0000_i1129" type="#_x0000_t75" style="width:10.5pt;height:10.5pt" o:bullet="t">
        <v:imagedata r:id="rId7" o:title="clip_image007"/>
      </v:shape>
    </w:pict>
  </w:numPicBullet>
  <w:numPicBullet w:numPicBulletId="7">
    <w:pict>
      <v:shape id="_x0000_i1130" type="#_x0000_t75" style="width:11.25pt;height:10.5pt" o:bullet="t">
        <v:imagedata r:id="rId8" o:title="clip_image008"/>
      </v:shape>
    </w:pict>
  </w:numPicBullet>
  <w:abstractNum w:abstractNumId="0" w15:restartNumberingAfterBreak="0">
    <w:nsid w:val="049331A0"/>
    <w:multiLevelType w:val="hybridMultilevel"/>
    <w:tmpl w:val="1E4EDB14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437FB"/>
    <w:multiLevelType w:val="hybridMultilevel"/>
    <w:tmpl w:val="74AEB8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B1703"/>
    <w:multiLevelType w:val="hybridMultilevel"/>
    <w:tmpl w:val="025247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31BD3"/>
    <w:multiLevelType w:val="hybridMultilevel"/>
    <w:tmpl w:val="417C7C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67B86"/>
    <w:multiLevelType w:val="hybridMultilevel"/>
    <w:tmpl w:val="4A702C40"/>
    <w:lvl w:ilvl="0" w:tplc="EC482A98">
      <w:start w:val="1"/>
      <w:numFmt w:val="bullet"/>
      <w:lvlText w:val="•"/>
      <w:lvlPicBulletId w:val="1"/>
      <w:lvlJc w:val="left"/>
      <w:pPr>
        <w:ind w:left="11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F0C5AFC">
      <w:start w:val="1"/>
      <w:numFmt w:val="bullet"/>
      <w:lvlText w:val="o"/>
      <w:lvlJc w:val="left"/>
      <w:pPr>
        <w:ind w:left="20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27EA1E2">
      <w:start w:val="1"/>
      <w:numFmt w:val="bullet"/>
      <w:lvlText w:val="▪"/>
      <w:lvlJc w:val="left"/>
      <w:pPr>
        <w:ind w:left="27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C686AC8">
      <w:start w:val="1"/>
      <w:numFmt w:val="bullet"/>
      <w:lvlText w:val="•"/>
      <w:lvlJc w:val="left"/>
      <w:pPr>
        <w:ind w:left="35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38606AA">
      <w:start w:val="1"/>
      <w:numFmt w:val="bullet"/>
      <w:lvlText w:val="o"/>
      <w:lvlJc w:val="left"/>
      <w:pPr>
        <w:ind w:left="42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AE66D72">
      <w:start w:val="1"/>
      <w:numFmt w:val="bullet"/>
      <w:lvlText w:val="▪"/>
      <w:lvlJc w:val="left"/>
      <w:pPr>
        <w:ind w:left="49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744DD7A">
      <w:start w:val="1"/>
      <w:numFmt w:val="bullet"/>
      <w:lvlText w:val="•"/>
      <w:lvlJc w:val="left"/>
      <w:pPr>
        <w:ind w:left="56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7E6A864">
      <w:start w:val="1"/>
      <w:numFmt w:val="bullet"/>
      <w:lvlText w:val="o"/>
      <w:lvlJc w:val="left"/>
      <w:pPr>
        <w:ind w:left="63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AB24FA0">
      <w:start w:val="1"/>
      <w:numFmt w:val="bullet"/>
      <w:lvlText w:val="▪"/>
      <w:lvlJc w:val="left"/>
      <w:pPr>
        <w:ind w:left="71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1AD1A4A"/>
    <w:multiLevelType w:val="hybridMultilevel"/>
    <w:tmpl w:val="90D846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E7B62"/>
    <w:multiLevelType w:val="multilevel"/>
    <w:tmpl w:val="7C72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8D5B52"/>
    <w:multiLevelType w:val="hybridMultilevel"/>
    <w:tmpl w:val="3E362D64"/>
    <w:lvl w:ilvl="0" w:tplc="AF98FF8E">
      <w:start w:val="1"/>
      <w:numFmt w:val="bullet"/>
      <w:lvlText w:val="•"/>
      <w:lvlPicBulletId w:val="7"/>
      <w:lvlJc w:val="left"/>
      <w:pPr>
        <w:ind w:left="1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7EE81860">
      <w:start w:val="1"/>
      <w:numFmt w:val="bullet"/>
      <w:lvlText w:val="o"/>
      <w:lvlJc w:val="left"/>
      <w:pPr>
        <w:ind w:left="22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81528DFE">
      <w:start w:val="1"/>
      <w:numFmt w:val="bullet"/>
      <w:lvlText w:val="▪"/>
      <w:lvlJc w:val="left"/>
      <w:pPr>
        <w:ind w:left="30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3183AFE">
      <w:start w:val="1"/>
      <w:numFmt w:val="bullet"/>
      <w:lvlText w:val="•"/>
      <w:lvlJc w:val="left"/>
      <w:pPr>
        <w:ind w:left="37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82807EE">
      <w:start w:val="1"/>
      <w:numFmt w:val="bullet"/>
      <w:lvlText w:val="o"/>
      <w:lvlJc w:val="left"/>
      <w:pPr>
        <w:ind w:left="44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60E6B1A">
      <w:start w:val="1"/>
      <w:numFmt w:val="bullet"/>
      <w:lvlText w:val="▪"/>
      <w:lvlJc w:val="left"/>
      <w:pPr>
        <w:ind w:left="51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DA66DCE">
      <w:start w:val="1"/>
      <w:numFmt w:val="bullet"/>
      <w:lvlText w:val="•"/>
      <w:lvlJc w:val="left"/>
      <w:pPr>
        <w:ind w:left="58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E3CC8812">
      <w:start w:val="1"/>
      <w:numFmt w:val="bullet"/>
      <w:lvlText w:val="o"/>
      <w:lvlJc w:val="left"/>
      <w:pPr>
        <w:ind w:left="66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B73622BC">
      <w:start w:val="1"/>
      <w:numFmt w:val="bullet"/>
      <w:lvlText w:val="▪"/>
      <w:lvlJc w:val="left"/>
      <w:pPr>
        <w:ind w:left="73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D2A7280"/>
    <w:multiLevelType w:val="hybridMultilevel"/>
    <w:tmpl w:val="0E5A1744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05251F"/>
    <w:multiLevelType w:val="multilevel"/>
    <w:tmpl w:val="BDD6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AE4660"/>
    <w:multiLevelType w:val="hybridMultilevel"/>
    <w:tmpl w:val="386045D2"/>
    <w:lvl w:ilvl="0" w:tplc="04FA5990">
      <w:start w:val="1"/>
      <w:numFmt w:val="bullet"/>
      <w:lvlText w:val="•"/>
      <w:lvlPicBulletId w:val="5"/>
      <w:lvlJc w:val="left"/>
      <w:pPr>
        <w:ind w:left="8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790E1A2">
      <w:start w:val="1"/>
      <w:numFmt w:val="bullet"/>
      <w:lvlText w:val="o"/>
      <w:lvlJc w:val="left"/>
      <w:pPr>
        <w:ind w:left="22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AF63FBE">
      <w:start w:val="1"/>
      <w:numFmt w:val="bullet"/>
      <w:lvlText w:val="▪"/>
      <w:lvlJc w:val="left"/>
      <w:pPr>
        <w:ind w:left="30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B04ABF2">
      <w:start w:val="1"/>
      <w:numFmt w:val="bullet"/>
      <w:lvlText w:val="•"/>
      <w:lvlJc w:val="left"/>
      <w:pPr>
        <w:ind w:left="37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F86D818">
      <w:start w:val="1"/>
      <w:numFmt w:val="bullet"/>
      <w:lvlText w:val="o"/>
      <w:lvlJc w:val="left"/>
      <w:pPr>
        <w:ind w:left="44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B7427E0">
      <w:start w:val="1"/>
      <w:numFmt w:val="bullet"/>
      <w:lvlText w:val="▪"/>
      <w:lvlJc w:val="left"/>
      <w:pPr>
        <w:ind w:left="51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83E9E3A">
      <w:start w:val="1"/>
      <w:numFmt w:val="bullet"/>
      <w:lvlText w:val="•"/>
      <w:lvlJc w:val="left"/>
      <w:pPr>
        <w:ind w:left="58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FBAA5BC">
      <w:start w:val="1"/>
      <w:numFmt w:val="bullet"/>
      <w:lvlText w:val="o"/>
      <w:lvlJc w:val="left"/>
      <w:pPr>
        <w:ind w:left="66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60A7E14">
      <w:start w:val="1"/>
      <w:numFmt w:val="bullet"/>
      <w:lvlText w:val="▪"/>
      <w:lvlJc w:val="left"/>
      <w:pPr>
        <w:ind w:left="73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2C9493C"/>
    <w:multiLevelType w:val="hybridMultilevel"/>
    <w:tmpl w:val="6A20ED42"/>
    <w:lvl w:ilvl="0" w:tplc="A7F61D80">
      <w:start w:val="1"/>
      <w:numFmt w:val="bullet"/>
      <w:lvlText w:val="•"/>
      <w:lvlPicBulletId w:val="2"/>
      <w:lvlJc w:val="left"/>
      <w:pPr>
        <w:ind w:left="12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2CA1A24">
      <w:start w:val="1"/>
      <w:numFmt w:val="bullet"/>
      <w:lvlText w:val="o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642D74E">
      <w:start w:val="1"/>
      <w:numFmt w:val="bullet"/>
      <w:lvlText w:val="▪"/>
      <w:lvlJc w:val="left"/>
      <w:pPr>
        <w:ind w:left="30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4A8E48A">
      <w:start w:val="1"/>
      <w:numFmt w:val="bullet"/>
      <w:lvlText w:val="•"/>
      <w:lvlJc w:val="left"/>
      <w:pPr>
        <w:ind w:left="37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1180490">
      <w:start w:val="1"/>
      <w:numFmt w:val="bullet"/>
      <w:lvlText w:val="o"/>
      <w:lvlJc w:val="left"/>
      <w:pPr>
        <w:ind w:left="44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3DCD986">
      <w:start w:val="1"/>
      <w:numFmt w:val="bullet"/>
      <w:lvlText w:val="▪"/>
      <w:lvlJc w:val="left"/>
      <w:pPr>
        <w:ind w:left="51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4E82CB6">
      <w:start w:val="1"/>
      <w:numFmt w:val="bullet"/>
      <w:lvlText w:val="•"/>
      <w:lvlJc w:val="left"/>
      <w:pPr>
        <w:ind w:left="59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F6070B2">
      <w:start w:val="1"/>
      <w:numFmt w:val="bullet"/>
      <w:lvlText w:val="o"/>
      <w:lvlJc w:val="left"/>
      <w:pPr>
        <w:ind w:left="66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C0EC78C">
      <w:start w:val="1"/>
      <w:numFmt w:val="bullet"/>
      <w:lvlText w:val="▪"/>
      <w:lvlJc w:val="left"/>
      <w:pPr>
        <w:ind w:left="73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5144EFD"/>
    <w:multiLevelType w:val="hybridMultilevel"/>
    <w:tmpl w:val="2D8EF6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B4D03"/>
    <w:multiLevelType w:val="hybridMultilevel"/>
    <w:tmpl w:val="98B4DF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C3B22"/>
    <w:multiLevelType w:val="multilevel"/>
    <w:tmpl w:val="9FF4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BC356F"/>
    <w:multiLevelType w:val="multilevel"/>
    <w:tmpl w:val="4E02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0851D5"/>
    <w:multiLevelType w:val="hybridMultilevel"/>
    <w:tmpl w:val="5B2C3800"/>
    <w:lvl w:ilvl="0" w:tplc="D6EEFA00">
      <w:start w:val="1"/>
      <w:numFmt w:val="bullet"/>
      <w:lvlText w:val="•"/>
      <w:lvlPicBulletId w:val="3"/>
      <w:lvlJc w:val="left"/>
      <w:pPr>
        <w:ind w:left="12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11EEF4E">
      <w:start w:val="1"/>
      <w:numFmt w:val="bullet"/>
      <w:lvlText w:val="o"/>
      <w:lvlJc w:val="left"/>
      <w:pPr>
        <w:ind w:left="23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0C0D398">
      <w:start w:val="1"/>
      <w:numFmt w:val="bullet"/>
      <w:lvlText w:val="▪"/>
      <w:lvlJc w:val="left"/>
      <w:pPr>
        <w:ind w:left="30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1706014">
      <w:start w:val="1"/>
      <w:numFmt w:val="bullet"/>
      <w:lvlText w:val="•"/>
      <w:lvlJc w:val="left"/>
      <w:pPr>
        <w:ind w:left="37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23EB570">
      <w:start w:val="1"/>
      <w:numFmt w:val="bullet"/>
      <w:lvlText w:val="o"/>
      <w:lvlJc w:val="left"/>
      <w:pPr>
        <w:ind w:left="44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02A78A2">
      <w:start w:val="1"/>
      <w:numFmt w:val="bullet"/>
      <w:lvlText w:val="▪"/>
      <w:lvlJc w:val="left"/>
      <w:pPr>
        <w:ind w:left="51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9CCE4C8">
      <w:start w:val="1"/>
      <w:numFmt w:val="bullet"/>
      <w:lvlText w:val="•"/>
      <w:lvlJc w:val="left"/>
      <w:pPr>
        <w:ind w:left="59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BA66CF2">
      <w:start w:val="1"/>
      <w:numFmt w:val="bullet"/>
      <w:lvlText w:val="o"/>
      <w:lvlJc w:val="left"/>
      <w:pPr>
        <w:ind w:left="66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99C8AA8">
      <w:start w:val="1"/>
      <w:numFmt w:val="bullet"/>
      <w:lvlText w:val="▪"/>
      <w:lvlJc w:val="left"/>
      <w:pPr>
        <w:ind w:left="73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82558D9"/>
    <w:multiLevelType w:val="hybridMultilevel"/>
    <w:tmpl w:val="AD46C7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96B86"/>
    <w:multiLevelType w:val="multilevel"/>
    <w:tmpl w:val="8F5E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EE647D"/>
    <w:multiLevelType w:val="multilevel"/>
    <w:tmpl w:val="DD68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767BB2"/>
    <w:multiLevelType w:val="hybridMultilevel"/>
    <w:tmpl w:val="8C2AD1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712B5"/>
    <w:multiLevelType w:val="hybridMultilevel"/>
    <w:tmpl w:val="D5FA59EA"/>
    <w:lvl w:ilvl="0" w:tplc="EC96D99A">
      <w:start w:val="1"/>
      <w:numFmt w:val="bullet"/>
      <w:lvlText w:val="•"/>
      <w:lvlPicBulletId w:val="4"/>
      <w:lvlJc w:val="left"/>
      <w:pPr>
        <w:ind w:left="1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9CAB454">
      <w:start w:val="1"/>
      <w:numFmt w:val="bullet"/>
      <w:lvlText w:val="o"/>
      <w:lvlJc w:val="left"/>
      <w:pPr>
        <w:ind w:left="23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F4C63EE">
      <w:start w:val="1"/>
      <w:numFmt w:val="bullet"/>
      <w:lvlText w:val="▪"/>
      <w:lvlJc w:val="left"/>
      <w:pPr>
        <w:ind w:left="30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C8072C8">
      <w:start w:val="1"/>
      <w:numFmt w:val="bullet"/>
      <w:lvlText w:val="•"/>
      <w:lvlJc w:val="left"/>
      <w:pPr>
        <w:ind w:left="37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99231EA">
      <w:start w:val="1"/>
      <w:numFmt w:val="bullet"/>
      <w:lvlText w:val="o"/>
      <w:lvlJc w:val="left"/>
      <w:pPr>
        <w:ind w:left="44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F04D1DE">
      <w:start w:val="1"/>
      <w:numFmt w:val="bullet"/>
      <w:lvlText w:val="▪"/>
      <w:lvlJc w:val="left"/>
      <w:pPr>
        <w:ind w:left="51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F488B2">
      <w:start w:val="1"/>
      <w:numFmt w:val="bullet"/>
      <w:lvlText w:val="•"/>
      <w:lvlJc w:val="left"/>
      <w:pPr>
        <w:ind w:left="59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A2CC0AE">
      <w:start w:val="1"/>
      <w:numFmt w:val="bullet"/>
      <w:lvlText w:val="o"/>
      <w:lvlJc w:val="left"/>
      <w:pPr>
        <w:ind w:left="66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8F2ABE8">
      <w:start w:val="1"/>
      <w:numFmt w:val="bullet"/>
      <w:lvlText w:val="▪"/>
      <w:lvlJc w:val="left"/>
      <w:pPr>
        <w:ind w:left="73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2B05526"/>
    <w:multiLevelType w:val="multilevel"/>
    <w:tmpl w:val="B08C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ED703F"/>
    <w:multiLevelType w:val="hybridMultilevel"/>
    <w:tmpl w:val="ED461F4A"/>
    <w:lvl w:ilvl="0" w:tplc="A0D815A6">
      <w:start w:val="1"/>
      <w:numFmt w:val="bullet"/>
      <w:lvlText w:val="•"/>
      <w:lvlPicBulletId w:val="0"/>
      <w:lvlJc w:val="left"/>
      <w:pPr>
        <w:ind w:left="1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F7C250C">
      <w:start w:val="1"/>
      <w:numFmt w:val="bullet"/>
      <w:lvlText w:val="o"/>
      <w:lvlJc w:val="left"/>
      <w:pPr>
        <w:ind w:left="22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A70C238">
      <w:start w:val="1"/>
      <w:numFmt w:val="bullet"/>
      <w:lvlText w:val="▪"/>
      <w:lvlJc w:val="left"/>
      <w:pPr>
        <w:ind w:left="29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102CBD8">
      <w:start w:val="1"/>
      <w:numFmt w:val="bullet"/>
      <w:lvlText w:val="•"/>
      <w:lvlJc w:val="left"/>
      <w:pPr>
        <w:ind w:left="36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07076D0">
      <w:start w:val="1"/>
      <w:numFmt w:val="bullet"/>
      <w:lvlText w:val="o"/>
      <w:lvlJc w:val="left"/>
      <w:pPr>
        <w:ind w:left="43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AFEECBA">
      <w:start w:val="1"/>
      <w:numFmt w:val="bullet"/>
      <w:lvlText w:val="▪"/>
      <w:lvlJc w:val="left"/>
      <w:pPr>
        <w:ind w:left="51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BD04600">
      <w:start w:val="1"/>
      <w:numFmt w:val="bullet"/>
      <w:lvlText w:val="•"/>
      <w:lvlJc w:val="left"/>
      <w:pPr>
        <w:ind w:left="58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24C01EE">
      <w:start w:val="1"/>
      <w:numFmt w:val="bullet"/>
      <w:lvlText w:val="o"/>
      <w:lvlJc w:val="left"/>
      <w:pPr>
        <w:ind w:left="65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37A4438">
      <w:start w:val="1"/>
      <w:numFmt w:val="bullet"/>
      <w:lvlText w:val="▪"/>
      <w:lvlJc w:val="left"/>
      <w:pPr>
        <w:ind w:left="72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1855BAE"/>
    <w:multiLevelType w:val="multilevel"/>
    <w:tmpl w:val="CE02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C84D87"/>
    <w:multiLevelType w:val="hybridMultilevel"/>
    <w:tmpl w:val="D58E2190"/>
    <w:lvl w:ilvl="0" w:tplc="D90669DC">
      <w:start w:val="1"/>
      <w:numFmt w:val="bullet"/>
      <w:lvlText w:val="•"/>
      <w:lvlPicBulletId w:val="6"/>
      <w:lvlJc w:val="left"/>
      <w:pPr>
        <w:ind w:left="1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9E8571A">
      <w:start w:val="1"/>
      <w:numFmt w:val="bullet"/>
      <w:lvlText w:val="o"/>
      <w:lvlJc w:val="left"/>
      <w:pPr>
        <w:ind w:left="23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CF8C3D6">
      <w:start w:val="1"/>
      <w:numFmt w:val="bullet"/>
      <w:lvlText w:val="▪"/>
      <w:lvlJc w:val="left"/>
      <w:pPr>
        <w:ind w:left="30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348B340">
      <w:start w:val="1"/>
      <w:numFmt w:val="bullet"/>
      <w:lvlText w:val="•"/>
      <w:lvlJc w:val="left"/>
      <w:pPr>
        <w:ind w:left="37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DF6FFE0">
      <w:start w:val="1"/>
      <w:numFmt w:val="bullet"/>
      <w:lvlText w:val="o"/>
      <w:lvlJc w:val="left"/>
      <w:pPr>
        <w:ind w:left="44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E302864">
      <w:start w:val="1"/>
      <w:numFmt w:val="bullet"/>
      <w:lvlText w:val="▪"/>
      <w:lvlJc w:val="left"/>
      <w:pPr>
        <w:ind w:left="51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D7E67EE">
      <w:start w:val="1"/>
      <w:numFmt w:val="bullet"/>
      <w:lvlText w:val="•"/>
      <w:lvlJc w:val="left"/>
      <w:pPr>
        <w:ind w:left="59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CD40A36">
      <w:start w:val="1"/>
      <w:numFmt w:val="bullet"/>
      <w:lvlText w:val="o"/>
      <w:lvlJc w:val="left"/>
      <w:pPr>
        <w:ind w:left="66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5F81D6E">
      <w:start w:val="1"/>
      <w:numFmt w:val="bullet"/>
      <w:lvlText w:val="▪"/>
      <w:lvlJc w:val="left"/>
      <w:pPr>
        <w:ind w:left="73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7AF96FC0"/>
    <w:multiLevelType w:val="hybridMultilevel"/>
    <w:tmpl w:val="CFB4C5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82EDD"/>
    <w:multiLevelType w:val="hybridMultilevel"/>
    <w:tmpl w:val="069622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692028">
    <w:abstractNumId w:val="24"/>
  </w:num>
  <w:num w:numId="2" w16cid:durableId="640499367">
    <w:abstractNumId w:val="17"/>
  </w:num>
  <w:num w:numId="3" w16cid:durableId="1980644092">
    <w:abstractNumId w:val="18"/>
  </w:num>
  <w:num w:numId="4" w16cid:durableId="1299607424">
    <w:abstractNumId w:val="9"/>
  </w:num>
  <w:num w:numId="5" w16cid:durableId="447897127">
    <w:abstractNumId w:val="22"/>
  </w:num>
  <w:num w:numId="6" w16cid:durableId="188564679">
    <w:abstractNumId w:val="15"/>
  </w:num>
  <w:num w:numId="7" w16cid:durableId="568076792">
    <w:abstractNumId w:val="14"/>
  </w:num>
  <w:num w:numId="8" w16cid:durableId="2079670607">
    <w:abstractNumId w:val="19"/>
  </w:num>
  <w:num w:numId="9" w16cid:durableId="1275481607">
    <w:abstractNumId w:val="6"/>
  </w:num>
  <w:num w:numId="10" w16cid:durableId="481772921">
    <w:abstractNumId w:val="27"/>
  </w:num>
  <w:num w:numId="11" w16cid:durableId="397484061">
    <w:abstractNumId w:val="23"/>
  </w:num>
  <w:num w:numId="12" w16cid:durableId="1310212599">
    <w:abstractNumId w:val="4"/>
  </w:num>
  <w:num w:numId="13" w16cid:durableId="1920942219">
    <w:abstractNumId w:val="13"/>
  </w:num>
  <w:num w:numId="14" w16cid:durableId="2019036457">
    <w:abstractNumId w:val="1"/>
  </w:num>
  <w:num w:numId="15" w16cid:durableId="1382555079">
    <w:abstractNumId w:val="11"/>
  </w:num>
  <w:num w:numId="16" w16cid:durableId="753479159">
    <w:abstractNumId w:val="16"/>
  </w:num>
  <w:num w:numId="17" w16cid:durableId="1875800054">
    <w:abstractNumId w:val="21"/>
  </w:num>
  <w:num w:numId="18" w16cid:durableId="1606768188">
    <w:abstractNumId w:val="10"/>
  </w:num>
  <w:num w:numId="19" w16cid:durableId="392168960">
    <w:abstractNumId w:val="20"/>
  </w:num>
  <w:num w:numId="20" w16cid:durableId="1201699662">
    <w:abstractNumId w:val="5"/>
  </w:num>
  <w:num w:numId="21" w16cid:durableId="1405369975">
    <w:abstractNumId w:val="2"/>
  </w:num>
  <w:num w:numId="22" w16cid:durableId="962544026">
    <w:abstractNumId w:val="26"/>
  </w:num>
  <w:num w:numId="23" w16cid:durableId="827400762">
    <w:abstractNumId w:val="7"/>
  </w:num>
  <w:num w:numId="24" w16cid:durableId="934946905">
    <w:abstractNumId w:val="3"/>
  </w:num>
  <w:num w:numId="25" w16cid:durableId="1961955228">
    <w:abstractNumId w:val="0"/>
  </w:num>
  <w:num w:numId="26" w16cid:durableId="1720281149">
    <w:abstractNumId w:val="8"/>
  </w:num>
  <w:num w:numId="27" w16cid:durableId="2018998338">
    <w:abstractNumId w:val="12"/>
  </w:num>
  <w:num w:numId="28" w16cid:durableId="51407356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B7"/>
    <w:rsid w:val="00017613"/>
    <w:rsid w:val="00061E58"/>
    <w:rsid w:val="00094358"/>
    <w:rsid w:val="00096A88"/>
    <w:rsid w:val="000E3C88"/>
    <w:rsid w:val="001028EE"/>
    <w:rsid w:val="001055A1"/>
    <w:rsid w:val="001059CB"/>
    <w:rsid w:val="00106B67"/>
    <w:rsid w:val="00112AF2"/>
    <w:rsid w:val="00112DBB"/>
    <w:rsid w:val="00116C9B"/>
    <w:rsid w:val="001272D7"/>
    <w:rsid w:val="0015541F"/>
    <w:rsid w:val="00155C14"/>
    <w:rsid w:val="001630E3"/>
    <w:rsid w:val="0016460B"/>
    <w:rsid w:val="00175EFC"/>
    <w:rsid w:val="001902B3"/>
    <w:rsid w:val="001A21FA"/>
    <w:rsid w:val="001E0E90"/>
    <w:rsid w:val="002126FB"/>
    <w:rsid w:val="00237522"/>
    <w:rsid w:val="002522C5"/>
    <w:rsid w:val="00266953"/>
    <w:rsid w:val="002765B3"/>
    <w:rsid w:val="002B5075"/>
    <w:rsid w:val="002C2875"/>
    <w:rsid w:val="00310F5F"/>
    <w:rsid w:val="00324180"/>
    <w:rsid w:val="0034473C"/>
    <w:rsid w:val="00375AD6"/>
    <w:rsid w:val="003837A2"/>
    <w:rsid w:val="003A10A0"/>
    <w:rsid w:val="003C48ED"/>
    <w:rsid w:val="003E3375"/>
    <w:rsid w:val="003F2AEF"/>
    <w:rsid w:val="00402CD3"/>
    <w:rsid w:val="00413D9D"/>
    <w:rsid w:val="00421A47"/>
    <w:rsid w:val="00427E80"/>
    <w:rsid w:val="00441FB6"/>
    <w:rsid w:val="0046229B"/>
    <w:rsid w:val="00462730"/>
    <w:rsid w:val="004650E9"/>
    <w:rsid w:val="0049097D"/>
    <w:rsid w:val="00493099"/>
    <w:rsid w:val="00494A4F"/>
    <w:rsid w:val="004B07DB"/>
    <w:rsid w:val="004B7939"/>
    <w:rsid w:val="004C60CF"/>
    <w:rsid w:val="004E6128"/>
    <w:rsid w:val="00511F06"/>
    <w:rsid w:val="00541B4B"/>
    <w:rsid w:val="00545B18"/>
    <w:rsid w:val="00546B71"/>
    <w:rsid w:val="00567555"/>
    <w:rsid w:val="005776D1"/>
    <w:rsid w:val="005C2934"/>
    <w:rsid w:val="005C2C14"/>
    <w:rsid w:val="005D347D"/>
    <w:rsid w:val="005E137D"/>
    <w:rsid w:val="0067456A"/>
    <w:rsid w:val="006923A4"/>
    <w:rsid w:val="006A18BA"/>
    <w:rsid w:val="006A3047"/>
    <w:rsid w:val="006C1023"/>
    <w:rsid w:val="006E06F6"/>
    <w:rsid w:val="00700CFE"/>
    <w:rsid w:val="00710F5E"/>
    <w:rsid w:val="007128FA"/>
    <w:rsid w:val="0071294B"/>
    <w:rsid w:val="007176FE"/>
    <w:rsid w:val="00722D28"/>
    <w:rsid w:val="00727FB2"/>
    <w:rsid w:val="00761A15"/>
    <w:rsid w:val="007708BB"/>
    <w:rsid w:val="0077091A"/>
    <w:rsid w:val="007A3F04"/>
    <w:rsid w:val="007A55CA"/>
    <w:rsid w:val="007A5DA3"/>
    <w:rsid w:val="007B0D57"/>
    <w:rsid w:val="007B4329"/>
    <w:rsid w:val="007C02A1"/>
    <w:rsid w:val="007D3EF7"/>
    <w:rsid w:val="007E02BE"/>
    <w:rsid w:val="007E4CA3"/>
    <w:rsid w:val="007E55FF"/>
    <w:rsid w:val="00801CCF"/>
    <w:rsid w:val="00807CEB"/>
    <w:rsid w:val="008100DB"/>
    <w:rsid w:val="008125D5"/>
    <w:rsid w:val="00852A20"/>
    <w:rsid w:val="0086038E"/>
    <w:rsid w:val="008948FE"/>
    <w:rsid w:val="00896E2F"/>
    <w:rsid w:val="008A11B9"/>
    <w:rsid w:val="008A4C1F"/>
    <w:rsid w:val="008C1A76"/>
    <w:rsid w:val="008E0F76"/>
    <w:rsid w:val="00901D22"/>
    <w:rsid w:val="009039BA"/>
    <w:rsid w:val="009232A4"/>
    <w:rsid w:val="00927EB7"/>
    <w:rsid w:val="009311A7"/>
    <w:rsid w:val="00933256"/>
    <w:rsid w:val="00935E1F"/>
    <w:rsid w:val="00942F28"/>
    <w:rsid w:val="009614F6"/>
    <w:rsid w:val="009771A1"/>
    <w:rsid w:val="009860E5"/>
    <w:rsid w:val="009A0F29"/>
    <w:rsid w:val="009A7C7C"/>
    <w:rsid w:val="009B32D3"/>
    <w:rsid w:val="009D4A6B"/>
    <w:rsid w:val="009F08C9"/>
    <w:rsid w:val="00A101B4"/>
    <w:rsid w:val="00A160CA"/>
    <w:rsid w:val="00A25F62"/>
    <w:rsid w:val="00A328DE"/>
    <w:rsid w:val="00A46FD3"/>
    <w:rsid w:val="00A56327"/>
    <w:rsid w:val="00A8299A"/>
    <w:rsid w:val="00A82A47"/>
    <w:rsid w:val="00A84AF6"/>
    <w:rsid w:val="00AE308D"/>
    <w:rsid w:val="00AE4A1F"/>
    <w:rsid w:val="00B150D8"/>
    <w:rsid w:val="00B16CBD"/>
    <w:rsid w:val="00B253F0"/>
    <w:rsid w:val="00B27EB2"/>
    <w:rsid w:val="00B40A41"/>
    <w:rsid w:val="00B601B7"/>
    <w:rsid w:val="00B73883"/>
    <w:rsid w:val="00B874AA"/>
    <w:rsid w:val="00BA0583"/>
    <w:rsid w:val="00BC13C9"/>
    <w:rsid w:val="00BC3E70"/>
    <w:rsid w:val="00BE219F"/>
    <w:rsid w:val="00BE3C3D"/>
    <w:rsid w:val="00C03CED"/>
    <w:rsid w:val="00C106BE"/>
    <w:rsid w:val="00C17E3C"/>
    <w:rsid w:val="00C23606"/>
    <w:rsid w:val="00C2447F"/>
    <w:rsid w:val="00C466A2"/>
    <w:rsid w:val="00C52FD0"/>
    <w:rsid w:val="00CA740E"/>
    <w:rsid w:val="00CB1601"/>
    <w:rsid w:val="00CD19A0"/>
    <w:rsid w:val="00D33A41"/>
    <w:rsid w:val="00D50C74"/>
    <w:rsid w:val="00D93C78"/>
    <w:rsid w:val="00DA3FD6"/>
    <w:rsid w:val="00DB7A41"/>
    <w:rsid w:val="00DD3750"/>
    <w:rsid w:val="00DD4B30"/>
    <w:rsid w:val="00DD58FF"/>
    <w:rsid w:val="00DE04F9"/>
    <w:rsid w:val="00E15925"/>
    <w:rsid w:val="00E17072"/>
    <w:rsid w:val="00E309AD"/>
    <w:rsid w:val="00E5356A"/>
    <w:rsid w:val="00E75C43"/>
    <w:rsid w:val="00E774CC"/>
    <w:rsid w:val="00E77B0A"/>
    <w:rsid w:val="00E8033A"/>
    <w:rsid w:val="00E86AE5"/>
    <w:rsid w:val="00E920B5"/>
    <w:rsid w:val="00EA0E4B"/>
    <w:rsid w:val="00EC73A8"/>
    <w:rsid w:val="00EF7B34"/>
    <w:rsid w:val="00F25493"/>
    <w:rsid w:val="00F328C1"/>
    <w:rsid w:val="00F43AF1"/>
    <w:rsid w:val="00F47B76"/>
    <w:rsid w:val="00F84147"/>
    <w:rsid w:val="00F87593"/>
    <w:rsid w:val="00F944F3"/>
    <w:rsid w:val="00FA1514"/>
    <w:rsid w:val="00FA186A"/>
    <w:rsid w:val="00FB5F6A"/>
    <w:rsid w:val="00FC33FB"/>
    <w:rsid w:val="00FD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7A7D7"/>
  <w15:docId w15:val="{1C1EAC75-2576-4975-9A63-EB94F926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E3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C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9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7D3EF7"/>
    <w:pPr>
      <w:spacing w:before="100" w:beforeAutospacing="1" w:after="240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table" w:styleId="TableGrid">
    <w:name w:val="Table Grid"/>
    <w:basedOn w:val="TableNormal"/>
    <w:uiPriority w:val="59"/>
    <w:rsid w:val="0025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712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7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E3C"/>
  </w:style>
  <w:style w:type="paragraph" w:styleId="Footer">
    <w:name w:val="footer"/>
    <w:basedOn w:val="Normal"/>
    <w:link w:val="FooterChar"/>
    <w:uiPriority w:val="99"/>
    <w:unhideWhenUsed/>
    <w:rsid w:val="00C17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E3C"/>
  </w:style>
  <w:style w:type="paragraph" w:customStyle="1" w:styleId="Paragraph">
    <w:name w:val="Paragraph"/>
    <w:basedOn w:val="Normal"/>
    <w:link w:val="ParagraphChar"/>
    <w:qFormat/>
    <w:rsid w:val="002126FB"/>
    <w:pPr>
      <w:spacing w:before="240" w:after="240"/>
      <w:jc w:val="both"/>
    </w:pPr>
  </w:style>
  <w:style w:type="character" w:customStyle="1" w:styleId="ParagraphChar">
    <w:name w:val="Paragraph Char"/>
    <w:basedOn w:val="DefaultParagraphFont"/>
    <w:link w:val="Paragraph"/>
    <w:rsid w:val="002126FB"/>
    <w:rPr>
      <w:rFonts w:ascii="Arial" w:hAnsi="Arial"/>
    </w:rPr>
  </w:style>
  <w:style w:type="paragraph" w:styleId="Revision">
    <w:name w:val="Revision"/>
    <w:hidden/>
    <w:uiPriority w:val="99"/>
    <w:semiHidden/>
    <w:rsid w:val="0034473C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9311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1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6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racts@ebpha.org.n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bpha.sharepoint.com/sites/Branding/Office%20Templates/Documents/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257D599106746B967C7CE87CA2956" ma:contentTypeVersion="6" ma:contentTypeDescription="Create a new document." ma:contentTypeScope="" ma:versionID="aec952d55b7f91e54cdb1fecdb69ab57">
  <xsd:schema xmlns:xsd="http://www.w3.org/2001/XMLSchema" xmlns:xs="http://www.w3.org/2001/XMLSchema" xmlns:p="http://schemas.microsoft.com/office/2006/metadata/properties" xmlns:ns2="cf2bff77-837e-4ced-a7eb-ed0c46137433" targetNamespace="http://schemas.microsoft.com/office/2006/metadata/properties" ma:root="true" ma:fieldsID="adb1e59dedc157b67778a12a7fe3adec" ns2:_="">
    <xsd:import namespace="cf2bff77-837e-4ced-a7eb-ed0c46137433"/>
    <xsd:element name="properties">
      <xsd:complexType>
        <xsd:sequence>
          <xsd:element name="documentManagement">
            <xsd:complexType>
              <xsd:all>
                <xsd:element ref="ns2:_ModernAudienceTargetUserField" minOccurs="0"/>
                <xsd:element ref="ns2:_ModernAudienceAadObjectId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bff77-837e-4ced-a7eb-ed0c46137433" elementFormDefault="qualified">
    <xsd:import namespace="http://schemas.microsoft.com/office/2006/documentManagement/types"/>
    <xsd:import namespace="http://schemas.microsoft.com/office/infopath/2007/PartnerControls"/>
    <xsd:element name="_ModernAudienceTargetUserField" ma:index="8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9" nillable="true" ma:displayName="AudienceIds" ma:list="{0a94f087-6dc3-41b9-8ba3-c0f50a00b056}" ma:internalName="_ModernAudienceAadObjectIds" ma:readOnly="true" ma:showField="_AadObjectIdForUser" ma:web="2c142456-310a-4e3c-9757-8452b26c2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cf2bff77-837e-4ced-a7eb-ed0c46137433">
      <UserInfo>
        <DisplayName/>
        <AccountId xsi:nil="true"/>
        <AccountType/>
      </UserInfo>
    </_ModernAudienceTargetUserFiel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6BD5C4-77DA-4605-96A5-ED6D0AFDF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bff77-837e-4ced-a7eb-ed0c46137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B9F0A-E0FC-48ED-A697-6ED628CAF7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F30B82-80E4-48B1-8264-1AAD6AE1E3D7}">
  <ds:schemaRefs>
    <ds:schemaRef ds:uri="http://schemas.microsoft.com/office/2006/metadata/properties"/>
    <ds:schemaRef ds:uri="http://schemas.microsoft.com/office/infopath/2007/PartnerControls"/>
    <ds:schemaRef ds:uri="cf2bff77-837e-4ced-a7eb-ed0c46137433"/>
  </ds:schemaRefs>
</ds:datastoreItem>
</file>

<file path=customXml/itemProps4.xml><?xml version="1.0" encoding="utf-8"?>
<ds:datastoreItem xmlns:ds="http://schemas.openxmlformats.org/officeDocument/2006/customXml" ds:itemID="{CDD7018C-143D-4C73-858B-A3275A8765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Letterhead.dotm</Template>
  <TotalTime>0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EBPHA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 Ngaheu</dc:creator>
  <cp:lastModifiedBy>Cherie Stevenson</cp:lastModifiedBy>
  <cp:revision>2</cp:revision>
  <cp:lastPrinted>2025-07-08T02:27:00Z</cp:lastPrinted>
  <dcterms:created xsi:type="dcterms:W3CDTF">2025-08-01T10:07:00Z</dcterms:created>
  <dcterms:modified xsi:type="dcterms:W3CDTF">2025-08-01T10:07:00Z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0x010100374257D599106746B967C7CE87CA2956</vt:lpwstr>
  </property>
</Properties>
</file>